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CD5012">
        <w:tc>
          <w:tcPr>
            <w:tcW w:w="509" w:type="dxa"/>
          </w:tcPr>
          <w:p w14:paraId="4D5F7C59">
            <w:pPr>
              <w:pStyle w:val="9"/>
              <w:framePr w:wrap="notBeside" w:vAnchor="page" w:hAnchor="page" w:x="1372" w:y="568"/>
              <w:tabs>
                <w:tab w:val="clear" w:pos="4153"/>
                <w:tab w:val="clear" w:pos="8306"/>
              </w:tabs>
              <w:jc w:val="left"/>
              <w:rPr>
                <w:rFonts w:ascii="黑体" w:hAnsi="黑体" w:eastAsia="黑体"/>
                <w:kern w:val="0"/>
                <w:sz w:val="21"/>
                <w:szCs w:val="21"/>
              </w:rPr>
            </w:pPr>
            <w:bookmarkStart w:id="0" w:name="mbookmark10"/>
            <w:bookmarkStart w:id="1" w:name="_Toc98860773"/>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14:paraId="0FBDBE7E">
            <w:pPr>
              <w:pStyle w:val="9"/>
              <w:framePr w:wrap="notBeside" w:vAnchor="page" w:hAnchor="page" w:x="1372" w:y="568"/>
              <w:tabs>
                <w:tab w:val="clear" w:pos="4153"/>
                <w:tab w:val="clear" w:pos="8306"/>
              </w:tabs>
              <w:jc w:val="both"/>
              <w:rPr>
                <w:rFonts w:ascii="黑体" w:hAnsi="黑体" w:eastAsia="黑体"/>
                <w:kern w:val="0"/>
                <w:sz w:val="21"/>
                <w:szCs w:val="21"/>
              </w:rPr>
            </w:pPr>
            <w:bookmarkStart w:id="92" w:name="_GoBack"/>
            <w:r>
              <w:rPr>
                <w:rFonts w:ascii="黑体" w:hAnsi="黑体" w:eastAsia="黑体"/>
                <w:kern w:val="0"/>
                <w:sz w:val="21"/>
                <w:szCs w:val="21"/>
              </w:rPr>
              <w:fldChar w:fldCharType="begin">
                <w:ffData>
                  <w:name w:val="ICS"/>
                  <w:enabled/>
                  <w:calcOnExit w:val="0"/>
                  <w:textInput>
                    <w:default w:val="点击此处添加ICS号"/>
                  </w:textInput>
                </w:ffData>
              </w:fldChar>
            </w:r>
            <w:bookmarkStart w:id="2"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35,35.040</w:t>
            </w:r>
            <w:r>
              <w:rPr>
                <w:rFonts w:ascii="黑体" w:hAnsi="黑体" w:eastAsia="黑体"/>
                <w:kern w:val="0"/>
                <w:sz w:val="21"/>
                <w:szCs w:val="21"/>
              </w:rPr>
              <w:fldChar w:fldCharType="end"/>
            </w:r>
            <w:bookmarkEnd w:id="92"/>
            <w:bookmarkEnd w:id="2"/>
          </w:p>
        </w:tc>
      </w:tr>
      <w:tr w14:paraId="4221AF08">
        <w:tc>
          <w:tcPr>
            <w:tcW w:w="509" w:type="dxa"/>
          </w:tcPr>
          <w:p w14:paraId="27DF8149">
            <w:pPr>
              <w:pStyle w:val="9"/>
              <w:framePr w:wrap="notBeside" w:vAnchor="page" w:hAnchor="page" w:x="1372" w:y="568"/>
              <w:tabs>
                <w:tab w:val="clear" w:pos="4153"/>
                <w:tab w:val="clear" w:pos="8306"/>
              </w:tabs>
              <w:spacing w:before="40"/>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tbl>
            <w:tblPr>
              <w:tblStyle w:val="15"/>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0B33DC1">
              <w:trPr>
                <w:trHeight w:val="1021" w:hRule="exact"/>
              </w:trPr>
              <w:tc>
                <w:tcPr>
                  <w:tcW w:w="9242" w:type="dxa"/>
                  <w:vAlign w:val="center"/>
                </w:tcPr>
                <w:p w14:paraId="3F51C56D">
                  <w:pPr>
                    <w:pStyle w:val="56"/>
                    <w:framePr w:wrap="notBeside" w:vAnchor="page" w:hAnchor="page" w:x="1372" w:y="568"/>
                    <w:ind w:left="420" w:right="624"/>
                    <w:rPr>
                      <w:rFonts w:ascii="宋体" w:hAnsi="宋体"/>
                      <w:sz w:val="28"/>
                      <w:szCs w:val="28"/>
                    </w:rPr>
                  </w:pPr>
                  <w:r>
                    <w:fldChar w:fldCharType="begin"/>
                  </w:r>
                  <w:r>
                    <w:instrText xml:space="preserve"> REF  StdType </w:instrText>
                  </w:r>
                  <w:r>
                    <w:fldChar w:fldCharType="separate"/>
                  </w:r>
                  <w:r>
                    <w:t>T/</w:t>
                  </w:r>
                  <w:r>
                    <w:fldChar w:fldCharType="end"/>
                  </w:r>
                  <w:bookmarkStart w:id="3" w:name="stdType2"/>
                  <w:r>
                    <w:fldChar w:fldCharType="begin">
                      <w:ffData>
                        <w:name w:val="stdType2"/>
                        <w:enabled/>
                        <w:calcOnExit w:val="0"/>
                        <w:textInput>
                          <w:maxLength w:val="7"/>
                        </w:textInput>
                      </w:ffData>
                    </w:fldChar>
                  </w:r>
                  <w:r>
                    <w:instrText xml:space="preserve">FORMTEXT</w:instrText>
                  </w:r>
                  <w:r>
                    <w:fldChar w:fldCharType="separate"/>
                  </w:r>
                  <w:r>
                    <w:t>XXX</w:t>
                  </w:r>
                  <w:r>
                    <w:fldChar w:fldCharType="end"/>
                  </w:r>
                  <w:bookmarkEnd w:id="3"/>
                </w:p>
              </w:tc>
            </w:tr>
          </w:tbl>
          <w:p w14:paraId="65C1EA96">
            <w:pPr>
              <w:pStyle w:val="9"/>
              <w:framePr w:wrap="notBeside" w:vAnchor="page" w:hAnchor="page" w:x="1372" w:y="568"/>
              <w:tabs>
                <w:tab w:val="clear" w:pos="4153"/>
                <w:tab w:val="clear" w:pos="8306"/>
              </w:tabs>
              <w:spacing w:before="40"/>
              <w:jc w:val="left"/>
              <w:rPr>
                <w:rFonts w:ascii="黑体" w:hAnsi="黑体" w:eastAsia="黑体"/>
                <w:kern w:val="0"/>
                <w:sz w:val="21"/>
                <w:szCs w:val="21"/>
              </w:rPr>
            </w:pPr>
            <w:r>
              <w:rPr>
                <w:rFonts w:ascii="黑体" w:hAnsi="黑体" w:eastAsia="黑体"/>
                <w:kern w:val="0"/>
                <w:sz w:val="21"/>
                <w:szCs w:val="21"/>
              </w:rPr>
              <w:fldChar w:fldCharType="begin">
                <w:ffData>
                  <w:name w:val="CCS"/>
                  <w:enabled/>
                  <w:calcOnExit w:val="0"/>
                  <w:textInput>
                    <w:default w:val="点击此处添加CCS号"/>
                  </w:textInput>
                </w:ffData>
              </w:fldChar>
            </w:r>
            <w:bookmarkStart w:id="4" w:name="C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A,A00</w:t>
            </w:r>
            <w:r>
              <w:rPr>
                <w:rFonts w:ascii="黑体" w:hAnsi="黑体" w:eastAsia="黑体"/>
                <w:kern w:val="0"/>
                <w:sz w:val="21"/>
                <w:szCs w:val="21"/>
              </w:rPr>
              <w:fldChar w:fldCharType="end"/>
            </w:r>
            <w:bookmarkEnd w:id="4"/>
          </w:p>
        </w:tc>
      </w:tr>
    </w:tbl>
    <w:p w14:paraId="4C602105">
      <w:pPr>
        <w:pStyle w:val="57"/>
        <w:framePr w:wrap="around" w:x="1305" w:y="2269"/>
        <w:rPr>
          <w:rFonts w:ascii="黑体" w:hAnsi="黑体" w:eastAsia="黑体"/>
          <w:b w:val="0"/>
          <w:bCs w:val="0"/>
          <w:w w:val="100"/>
          <w:szCs w:val="48"/>
        </w:rPr>
      </w:pPr>
      <w:bookmarkStart w:id="5" w:name="_Hlk26473981"/>
      <w:r>
        <w:rPr>
          <w:rFonts w:ascii="黑体" w:eastAsia="黑体"/>
          <w:b w:val="0"/>
          <w:w w:val="100"/>
        </w:rPr>
        <w:fldChar w:fldCharType="begin">
          <w:ffData>
            <w:name w:val="c2"/>
            <w:enabled/>
            <w:calcOnExit w:val="0"/>
            <w:textInput/>
          </w:ffData>
        </w:fldChar>
      </w:r>
      <w:bookmarkStart w:id="6" w:name="c2"/>
      <w:r>
        <w:rPr>
          <w:rFonts w:ascii="黑体" w:eastAsia="黑体"/>
          <w:b w:val="0"/>
          <w:w w:val="100"/>
        </w:rPr>
        <w:instrText xml:space="preserve"> FORMTEXT </w:instrText>
      </w:r>
      <w:r>
        <w:rPr>
          <w:rFonts w:ascii="黑体" w:eastAsia="黑体"/>
          <w:b w:val="0"/>
          <w:w w:val="100"/>
        </w:rPr>
        <w:fldChar w:fldCharType="separate"/>
      </w:r>
      <w:r>
        <w:rPr>
          <w:rFonts w:ascii="黑体" w:eastAsia="黑体"/>
          <w:b w:val="0"/>
          <w:w w:val="100"/>
        </w:rPr>
        <w:t>     </w:t>
      </w:r>
      <w:r>
        <w:rPr>
          <w:rFonts w:ascii="黑体" w:eastAsia="黑体"/>
          <w:b w:val="0"/>
          <w:w w:val="100"/>
        </w:rPr>
        <w:fldChar w:fldCharType="end"/>
      </w:r>
      <w:bookmarkEnd w:id="6"/>
      <w:r>
        <w:rPr>
          <w:rFonts w:hint="eastAsia" w:ascii="黑体" w:eastAsia="黑体"/>
          <w:b w:val="0"/>
          <w:w w:val="100"/>
        </w:rPr>
        <w:t>团体</w:t>
      </w:r>
      <w:r>
        <w:rPr>
          <w:rFonts w:hint="eastAsia" w:ascii="黑体" w:hAnsi="黑体" w:eastAsia="黑体"/>
          <w:b w:val="0"/>
          <w:bCs w:val="0"/>
          <w:w w:val="100"/>
          <w:szCs w:val="48"/>
        </w:rPr>
        <w:t>标准</w:t>
      </w:r>
    </w:p>
    <w:bookmarkEnd w:id="5"/>
    <w:p w14:paraId="40066A77">
      <w:pPr>
        <w:pStyle w:val="61"/>
      </w:pPr>
      <w:r>
        <w:rPr>
          <w:rFonts w:hint="eastAsia"/>
        </w:rPr>
        <w:t>T/</w:t>
      </w:r>
      <w:bookmarkStart w:id="7" w:name="StdType"/>
      <w:r>
        <w:rPr>
          <w:rFonts w:hint="eastAsia"/>
        </w:rPr>
        <w:fldChar w:fldCharType="begin">
          <w:ffData>
            <w:name w:val="StdType"/>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bookmarkEnd w:id="7"/>
      <w:r>
        <w:t xml:space="preserve"> </w:t>
      </w:r>
      <w:r>
        <w:fldChar w:fldCharType="begin">
          <w:ffData>
            <w:name w:val="StdNo_F"/>
            <w:enabled/>
            <w:calcOnExit w:val="0"/>
            <w:textInput>
              <w:default w:val="XXXX"/>
            </w:textInput>
          </w:ffData>
        </w:fldChar>
      </w:r>
      <w:bookmarkStart w:id="8" w:name="StdNo_F"/>
      <w:r>
        <w:instrText xml:space="preserve"> FORMTEXT </w:instrText>
      </w:r>
      <w:r>
        <w:fldChar w:fldCharType="separate"/>
      </w:r>
      <w:r>
        <w:rPr>
          <w:rFonts w:hint="eastAsia"/>
          <w:lang w:val="en-US" w:eastAsia="zh-CN"/>
        </w:rPr>
        <w:t>     </w:t>
      </w:r>
      <w:r>
        <w:fldChar w:fldCharType="end"/>
      </w:r>
      <w:bookmarkEnd w:id="8"/>
      <w:r>
        <w:rPr>
          <w:rFonts w:hAnsi="黑体"/>
        </w:rPr>
        <w:t>—</w:t>
      </w:r>
      <w:r>
        <w:fldChar w:fldCharType="begin">
          <w:ffData>
            <w:name w:val="StdNo_B"/>
            <w:enabled/>
            <w:calcOnExit w:val="0"/>
            <w:textInput>
              <w:default w:val="XXXX"/>
            </w:textInput>
          </w:ffData>
        </w:fldChar>
      </w:r>
      <w:bookmarkStart w:id="9" w:name="StdNo_B"/>
      <w:r>
        <w:instrText xml:space="preserve"> FORMTEXT </w:instrText>
      </w:r>
      <w:r>
        <w:fldChar w:fldCharType="separate"/>
      </w:r>
      <w:r>
        <w:rPr>
          <w:rFonts w:hint="eastAsia"/>
          <w:lang w:val="en-US" w:eastAsia="zh-CN"/>
        </w:rPr>
        <w:t>XXX</w:t>
      </w:r>
      <w:r>
        <w:fldChar w:fldCharType="end"/>
      </w:r>
      <w:bookmarkEnd w:id="9"/>
    </w:p>
    <w:p w14:paraId="534A9F36">
      <w:pPr>
        <w:pStyle w:val="62"/>
        <w:rPr>
          <w:rFonts w:hAnsi="黑体"/>
        </w:rPr>
      </w:pPr>
      <w:r>
        <w:rPr>
          <w:rFonts w:hAnsi="黑体"/>
        </w:rPr>
        <w:fldChar w:fldCharType="begin">
          <w:ffData>
            <w:name w:val="StdReplaceNo"/>
            <w:enabled/>
            <w:calcOnExit w:val="0"/>
            <w:textInput/>
          </w:ffData>
        </w:fldChar>
      </w:r>
      <w:bookmarkStart w:id="10" w:name="StdReplaceNo"/>
      <w:r>
        <w:rPr>
          <w:rFonts w:hAnsi="黑体"/>
        </w:rPr>
        <w:instrText xml:space="preserve"> FORMTEXT </w:instrText>
      </w:r>
      <w:r>
        <w:rPr>
          <w:rFonts w:hAnsi="黑体"/>
        </w:rPr>
        <w:fldChar w:fldCharType="separate"/>
      </w:r>
      <w:r>
        <w:rPr>
          <w:rFonts w:hint="eastAsia" w:hAnsi="黑体"/>
          <w:lang w:eastAsia="zh-CN"/>
        </w:rPr>
        <w:t>     </w:t>
      </w:r>
      <w:r>
        <w:rPr>
          <w:rFonts w:hAnsi="黑体"/>
        </w:rPr>
        <w:fldChar w:fldCharType="end"/>
      </w:r>
      <w:bookmarkEnd w:id="10"/>
    </w:p>
    <w:p w14:paraId="4BC3281B">
      <w:pPr>
        <w:rPr>
          <w:rFonts w:ascii="黑体" w:hAnsi="黑体" w:eastAsia="黑体"/>
          <w:kern w:val="0"/>
          <w:sz w:val="10"/>
          <w:szCs w:val="10"/>
        </w:rPr>
      </w:pPr>
      <w:r>
        <w:pict>
          <v:line id="直接连接符 73" o:spid="_x0000_s2058"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A369B0A">
      <w:pPr>
        <w:pStyle w:val="57"/>
        <w:framePr w:h="6976" w:hRule="exact" w:hSpace="0" w:vSpace="0" w:wrap="around" w:y="6408"/>
        <w:jc w:val="center"/>
        <w:rPr>
          <w:rFonts w:ascii="黑体" w:hAnsi="黑体" w:eastAsia="黑体"/>
          <w:b w:val="0"/>
          <w:bCs w:val="0"/>
          <w:w w:val="100"/>
        </w:rPr>
      </w:pPr>
    </w:p>
    <w:p w14:paraId="2C29090D">
      <w:pPr>
        <w:pStyle w:val="63"/>
        <w:framePr w:h="6974" w:hRule="exact" w:wrap="around" w:x="1419" w:anchorLock="1"/>
      </w:pPr>
      <w:r>
        <w:fldChar w:fldCharType="begin">
          <w:ffData>
            <w:name w:val="StdName"/>
            <w:enabled/>
            <w:calcOnExit w:val="0"/>
            <w:textInput>
              <w:default w:val="点击此处添加标准名称"/>
            </w:textInput>
          </w:ffData>
        </w:fldChar>
      </w:r>
      <w:bookmarkStart w:id="11" w:name="StdName"/>
      <w:r>
        <w:instrText xml:space="preserve"> FORMTEXT </w:instrText>
      </w:r>
      <w:r>
        <w:fldChar w:fldCharType="separate"/>
      </w:r>
      <w:r>
        <w:t>基于GS1系统的乳制品关键控制点要求</w:t>
      </w:r>
      <w:r>
        <w:fldChar w:fldCharType="end"/>
      </w:r>
      <w:bookmarkEnd w:id="11"/>
    </w:p>
    <w:p w14:paraId="314466B1">
      <w:pPr>
        <w:framePr w:w="9639" w:h="6974" w:hRule="exact" w:wrap="around" w:vAnchor="page" w:hAnchor="page" w:x="1419" w:y="6408" w:anchorLock="1"/>
        <w:ind w:left="-1418"/>
      </w:pPr>
    </w:p>
    <w:p w14:paraId="6F062741">
      <w:pPr>
        <w:pStyle w:val="58"/>
        <w:framePr w:h="6974" w:hRule="exact" w:wrap="around" w:x="1419"/>
        <w:textAlignment w:val="bottom"/>
      </w:pPr>
      <w:r>
        <w:fldChar w:fldCharType="begin">
          <w:ffData>
            <w:name w:val="StdEnglishName"/>
            <w:enabled/>
            <w:calcOnExit w:val="0"/>
            <w:textInput>
              <w:default w:val="点击此处添加标准名称的英文译名"/>
            </w:textInput>
          </w:ffData>
        </w:fldChar>
      </w:r>
      <w:bookmarkStart w:id="12" w:name="StdEnglishName"/>
      <w:r>
        <w:instrText xml:space="preserve"> FORMTEXT </w:instrText>
      </w:r>
      <w:r>
        <w:fldChar w:fldCharType="separate"/>
      </w:r>
      <w:r>
        <w:rPr>
          <w:rFonts w:hint="eastAsia"/>
        </w:rPr>
        <w:t>Critical control point requirements for dairy products based on GS1 system</w:t>
      </w:r>
      <w:r>
        <w:fldChar w:fldCharType="end"/>
      </w:r>
      <w:bookmarkEnd w:id="12"/>
    </w:p>
    <w:p w14:paraId="6ED1E845">
      <w:pPr>
        <w:framePr w:w="9639" w:h="6974" w:hRule="exact" w:wrap="around" w:vAnchor="page" w:hAnchor="page" w:x="1419" w:y="6408" w:anchorLock="1"/>
        <w:spacing w:line="760" w:lineRule="exact"/>
        <w:ind w:left="-1418"/>
      </w:pPr>
    </w:p>
    <w:p w14:paraId="52D36111">
      <w:pPr>
        <w:pStyle w:val="58"/>
        <w:framePr w:h="6974" w:hRule="exact" w:wrap="around" w:x="1419"/>
        <w:spacing w:before="0" w:after="120"/>
        <w:textAlignment w:val="bottom"/>
      </w:pPr>
      <w:r>
        <w:fldChar w:fldCharType="begin">
          <w:ffData>
            <w:name w:val="StdIsoConincidence"/>
            <w:enabled/>
            <w:calcOnExit w:val="0"/>
            <w:textInput>
              <w:default w:val="(点击此处添加与国际标准一致性程度的标识)"/>
            </w:textInput>
          </w:ffData>
        </w:fldChar>
      </w:r>
      <w:bookmarkStart w:id="13" w:name="StdIsoConincidence"/>
      <w:r>
        <w:instrText xml:space="preserve"> FORMTEXT </w:instrText>
      </w:r>
      <w:r>
        <w:fldChar w:fldCharType="separate"/>
      </w:r>
      <w:r>
        <w:rPr>
          <w:rFonts w:hint="eastAsia"/>
        </w:rPr>
        <w:t>(点击此处添加与国际标准一致性程度的标识)</w:t>
      </w:r>
      <w:r>
        <w:fldChar w:fldCharType="end"/>
      </w:r>
      <w:bookmarkEnd w:id="13"/>
    </w:p>
    <w:p w14:paraId="68BD0BA7">
      <w:pPr>
        <w:pStyle w:val="58"/>
        <w:framePr w:h="6974" w:hRule="exact" w:wrap="around" w:x="1419"/>
        <w:textAlignment w:val="bottom"/>
      </w:pPr>
    </w:p>
    <w:p w14:paraId="5EFE0057">
      <w:pPr>
        <w:pStyle w:val="58"/>
        <w:framePr w:h="6974" w:hRule="exact" w:wrap="around" w:x="1419"/>
        <w:spacing w:before="440" w:after="120"/>
        <w:textAlignment w:val="bottom"/>
        <w:rPr>
          <w:sz w:val="24"/>
        </w:rPr>
      </w:pPr>
      <w:r>
        <w:rPr>
          <w:sz w:val="24"/>
        </w:rPr>
        <w:fldChar w:fldCharType="begin">
          <w:ffData>
            <w:name w:val="StdState"/>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4" w:name="StdState"/>
      <w:r>
        <w:rPr>
          <w:sz w:val="24"/>
        </w:rPr>
        <w:instrText xml:space="preserve"> FORMDROPDOWN </w:instrText>
      </w:r>
      <w:r>
        <w:rPr>
          <w:sz w:val="24"/>
        </w:rPr>
        <w:fldChar w:fldCharType="separate"/>
      </w:r>
      <w:r>
        <w:rPr>
          <w:sz w:val="24"/>
        </w:rPr>
        <w:fldChar w:fldCharType="end"/>
      </w:r>
      <w:bookmarkEnd w:id="14"/>
    </w:p>
    <w:p w14:paraId="61B2175C">
      <w:pPr>
        <w:pStyle w:val="58"/>
        <w:framePr w:h="6974" w:hRule="exact" w:wrap="around" w:x="1419"/>
        <w:spacing w:before="180" w:line="240" w:lineRule="atLeast"/>
        <w:textAlignment w:val="bottom"/>
        <w:rPr>
          <w:sz w:val="21"/>
        </w:rPr>
      </w:pPr>
      <w:r>
        <w:rPr>
          <w:sz w:val="21"/>
        </w:rPr>
        <w:fldChar w:fldCharType="begin">
          <w:ffData>
            <w:name w:val="CMPLSH_DATE"/>
            <w:enabled/>
            <w:calcOnExit w:val="0"/>
            <w:textInput/>
          </w:ffData>
        </w:fldChar>
      </w:r>
      <w:bookmarkStart w:id="15" w:name="CMPLSH_DATE"/>
      <w:r>
        <w:rPr>
          <w:sz w:val="21"/>
        </w:rPr>
        <w:instrText xml:space="preserve"> FORMTEXT </w:instrText>
      </w:r>
      <w:r>
        <w:rPr>
          <w:sz w:val="21"/>
        </w:rPr>
        <w:fldChar w:fldCharType="separate"/>
      </w:r>
      <w:r>
        <w:rPr>
          <w:sz w:val="21"/>
        </w:rPr>
        <w:t>     </w:t>
      </w:r>
      <w:r>
        <w:rPr>
          <w:sz w:val="21"/>
        </w:rPr>
        <w:fldChar w:fldCharType="end"/>
      </w:r>
      <w:bookmarkEnd w:id="15"/>
    </w:p>
    <w:p w14:paraId="5E8749D7">
      <w:pPr>
        <w:pStyle w:val="58"/>
        <w:framePr w:h="6974" w:hRule="exact" w:wrap="around" w:x="1419"/>
        <w:spacing w:before="978" w:beforeLines="300" w:after="97" w:afterLines="30" w:line="240" w:lineRule="auto"/>
        <w:textAlignment w:val="bottom"/>
        <w:rPr>
          <w:b/>
          <w:sz w:val="21"/>
        </w:rPr>
      </w:pPr>
      <w:r>
        <w:rPr>
          <w:b/>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16" w:name="下拉2"/>
      <w:r>
        <w:rPr>
          <w:b/>
          <w:sz w:val="21"/>
        </w:rPr>
        <w:instrText xml:space="preserve"> FORMDROPDOWN </w:instrText>
      </w:r>
      <w:r>
        <w:rPr>
          <w:b/>
          <w:sz w:val="21"/>
        </w:rPr>
        <w:fldChar w:fldCharType="separate"/>
      </w:r>
      <w:r>
        <w:rPr>
          <w:b/>
          <w:sz w:val="21"/>
        </w:rPr>
        <w:fldChar w:fldCharType="end"/>
      </w:r>
      <w:bookmarkEnd w:id="16"/>
    </w:p>
    <w:p w14:paraId="0CD72BE1">
      <w:pPr>
        <w:pStyle w:val="59"/>
        <w:framePr w:wrap="around" w:hAnchor="page" w:x="1396" w:y="14116"/>
      </w:pPr>
      <w:bookmarkStart w:id="17" w:name="StdIssueDate"/>
      <w:r>
        <w:rPr>
          <w:rFonts w:hint="eastAsia" w:ascii="黑体" w:hAnsi="黑体" w:eastAsia="黑体" w:cs="黑体"/>
        </w:rPr>
        <w:fldChar w:fldCharType="begin">
          <w:ffData>
            <w:name w:val="StdIssue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7"/>
      <w:r>
        <w:pict>
          <v:line id="直接连接符 5" o:spid="_x0000_s2059"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r>
        <w:rPr>
          <w:rFonts w:hint="eastAsia"/>
        </w:rPr>
        <w:t>发布</w:t>
      </w:r>
    </w:p>
    <w:p w14:paraId="5E49A357">
      <w:pPr>
        <w:pStyle w:val="60"/>
        <w:framePr w:wrap="around" w:hAnchor="page" w:x="7081" w:y="14116"/>
      </w:pPr>
      <w:bookmarkStart w:id="18" w:name="StdApplyDate"/>
      <w:r>
        <w:rPr>
          <w:rFonts w:hint="eastAsia" w:ascii="黑体" w:hAnsi="黑体" w:eastAsia="黑体" w:cs="黑体"/>
        </w:rPr>
        <w:fldChar w:fldCharType="begin">
          <w:ffData>
            <w:name w:val="StdApply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8"/>
      <w:r>
        <w:rPr>
          <w:rFonts w:hint="eastAsia"/>
        </w:rPr>
        <w:t>实施</w:t>
      </w:r>
    </w:p>
    <w:p w14:paraId="781D73D2">
      <w:pPr>
        <w:pStyle w:val="65"/>
        <w:framePr w:w="7432" w:h="584" w:hRule="exact" w:hSpace="181" w:vSpace="181" w:wrap="around" w:vAnchor="page" w:hAnchor="page" w:y="14798"/>
        <w:rPr>
          <w:rFonts w:hAnsi="黑体"/>
        </w:rPr>
      </w:pPr>
      <w:r>
        <w:rPr>
          <w:rFonts w:hAnsi="黑体"/>
          <w:w w:val="100"/>
          <w:sz w:val="28"/>
        </w:rPr>
        <w:fldChar w:fldCharType="begin">
          <w:ffData>
            <w:name w:val="StdApprovedep"/>
            <w:enabled/>
            <w:calcOnExit w:val="0"/>
            <w:textInput/>
          </w:ffData>
        </w:fldChar>
      </w:r>
      <w:bookmarkStart w:id="19" w:name="StdApprovedep"/>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66"/>
          <w:rFonts w:hint="eastAsia" w:hAnsi="黑体"/>
        </w:rPr>
        <w:t>发布</w:t>
      </w:r>
    </w:p>
    <w:p w14:paraId="72675B78"/>
    <w:p w14:paraId="6DBDA897">
      <w:pPr>
        <w:pStyle w:val="41"/>
        <w:spacing w:after="489"/>
        <w:rPr>
          <w:rFonts w:hint="default" w:eastAsia="黑体"/>
          <w:lang w:val="en-US" w:eastAsia="zh-CN"/>
        </w:rPr>
        <w:sectPr>
          <w:type w:val="oddPage"/>
          <w:pgSz w:w="11906" w:h="16838"/>
          <w:pgMar w:top="567" w:right="1134" w:bottom="1134" w:left="1134" w:header="851" w:footer="992" w:gutter="0"/>
          <w:pgNumType w:fmt="decimal" w:start="1"/>
          <w:cols w:space="425" w:num="1"/>
          <w:docGrid w:type="lines" w:linePitch="326" w:charSpace="0"/>
        </w:sectPr>
      </w:pPr>
      <w:r>
        <w:rPr>
          <w:rFonts w:hint="eastAsia"/>
          <w:lang w:val="en-US" w:eastAsia="zh-CN"/>
        </w:rPr>
        <w:t xml:space="preserve">   </w:t>
      </w:r>
    </w:p>
    <w:bookmarkEnd w:id="0"/>
    <w:p w14:paraId="61E65F0C">
      <w:pPr>
        <w:pStyle w:val="110"/>
        <w:bidi w:val="0"/>
        <w:rPr>
          <w:rFonts w:hint="eastAsia"/>
          <w:lang w:eastAsia="zh-CN"/>
        </w:rPr>
      </w:pPr>
      <w:bookmarkStart w:id="20" w:name="mbookmark30"/>
      <w:r>
        <w:rPr>
          <w:rFonts w:hint="eastAsia"/>
          <w:spacing w:val="318"/>
          <w:lang w:eastAsia="zh-CN"/>
        </w:rPr>
        <w:t>目</w:t>
      </w:r>
      <w:r>
        <w:rPr>
          <w:rFonts w:hint="eastAsia"/>
          <w:lang w:eastAsia="zh-CN"/>
        </w:rPr>
        <w:t>次</w:t>
      </w:r>
    </w:p>
    <w:p w14:paraId="58525C14">
      <w:pPr>
        <w:pStyle w:val="10"/>
        <w:tabs>
          <w:tab w:val="right" w:leader="dot" w:pos="8788"/>
          <w:tab w:val="clear" w:pos="8494"/>
        </w:tabs>
      </w:pPr>
      <w:r>
        <w:rPr>
          <w:rFonts w:hint="eastAsia"/>
          <w:spacing w:val="0"/>
          <w:lang w:eastAsia="zh-CN"/>
        </w:rPr>
        <w:fldChar w:fldCharType="begin"/>
      </w:r>
      <w:r>
        <w:rPr>
          <w:rFonts w:hint="eastAsia"/>
          <w:spacing w:val="0"/>
          <w:lang w:eastAsia="zh-CN"/>
        </w:rPr>
        <w:instrText xml:space="preserve">TOC \o "1-2" \h \u </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_Toc9905 </w:instrText>
      </w:r>
      <w:r>
        <w:rPr>
          <w:rFonts w:hint="eastAsia"/>
          <w:spacing w:val="0"/>
          <w:lang w:eastAsia="zh-CN"/>
        </w:rPr>
        <w:fldChar w:fldCharType="separate"/>
      </w:r>
      <w:r>
        <w:rPr>
          <w:rFonts w:hint="eastAsia"/>
          <w:spacing w:val="317"/>
        </w:rPr>
        <w:t>前</w:t>
      </w:r>
      <w:r>
        <w:t>言</w:t>
      </w:r>
      <w:r>
        <w:tab/>
      </w:r>
      <w:r>
        <w:fldChar w:fldCharType="begin"/>
      </w:r>
      <w:r>
        <w:instrText xml:space="preserve"> PAGEREF _Toc9905 \h </w:instrText>
      </w:r>
      <w:r>
        <w:fldChar w:fldCharType="separate"/>
      </w:r>
      <w:r>
        <w:t>II</w:t>
      </w:r>
      <w:r>
        <w:fldChar w:fldCharType="end"/>
      </w:r>
      <w:r>
        <w:rPr>
          <w:rFonts w:hint="eastAsia"/>
          <w:spacing w:val="0"/>
          <w:lang w:eastAsia="zh-CN"/>
        </w:rPr>
        <w:fldChar w:fldCharType="end"/>
      </w:r>
    </w:p>
    <w:p w14:paraId="49B986F8">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_Toc22198 </w:instrText>
      </w:r>
      <w:r>
        <w:rPr>
          <w:rFonts w:hint="eastAsia"/>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_Toc22198 \h </w:instrText>
      </w:r>
      <w:r>
        <w:fldChar w:fldCharType="separate"/>
      </w:r>
      <w:r>
        <w:t>3</w:t>
      </w:r>
      <w:r>
        <w:fldChar w:fldCharType="end"/>
      </w:r>
      <w:r>
        <w:rPr>
          <w:rFonts w:hint="eastAsia"/>
          <w:lang w:eastAsia="zh-CN"/>
        </w:rPr>
        <w:fldChar w:fldCharType="end"/>
      </w:r>
    </w:p>
    <w:p w14:paraId="606D562B">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_Toc30446 </w:instrText>
      </w:r>
      <w:r>
        <w:rPr>
          <w:rFonts w:hint="eastAsia"/>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_Toc30446 \h </w:instrText>
      </w:r>
      <w:r>
        <w:fldChar w:fldCharType="separate"/>
      </w:r>
      <w:r>
        <w:t>3</w:t>
      </w:r>
      <w:r>
        <w:fldChar w:fldCharType="end"/>
      </w:r>
      <w:r>
        <w:rPr>
          <w:rFonts w:hint="eastAsia"/>
          <w:lang w:eastAsia="zh-CN"/>
        </w:rPr>
        <w:fldChar w:fldCharType="end"/>
      </w:r>
    </w:p>
    <w:p w14:paraId="03CFED3B">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_Toc32289 </w:instrText>
      </w:r>
      <w:r>
        <w:rPr>
          <w:rFonts w:hint="eastAsia"/>
          <w:lang w:eastAsia="zh-CN"/>
        </w:rP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_Toc32289 \h </w:instrText>
      </w:r>
      <w:r>
        <w:fldChar w:fldCharType="separate"/>
      </w:r>
      <w:r>
        <w:t>3</w:t>
      </w:r>
      <w:r>
        <w:fldChar w:fldCharType="end"/>
      </w:r>
      <w:r>
        <w:rPr>
          <w:rFonts w:hint="eastAsia"/>
          <w:lang w:eastAsia="zh-CN"/>
        </w:rPr>
        <w:fldChar w:fldCharType="end"/>
      </w:r>
    </w:p>
    <w:p w14:paraId="3049C420">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_Toc1761 </w:instrText>
      </w:r>
      <w:r>
        <w:rPr>
          <w:rFonts w:hint="eastAsia"/>
          <w:lang w:eastAsia="zh-CN"/>
        </w:rPr>
        <w:fldChar w:fldCharType="separate"/>
      </w:r>
      <w:r>
        <w:rPr>
          <w:rFonts w:hint="eastAsia" w:ascii="黑体" w:eastAsia="黑体"/>
          <w:i w:val="0"/>
          <w:lang w:val="en-US" w:eastAsia="zh-CN"/>
        </w:rPr>
        <w:t xml:space="preserve">4 </w:t>
      </w:r>
      <w:r>
        <w:rPr>
          <w:rFonts w:hint="eastAsia"/>
          <w:lang w:val="en-US" w:eastAsia="zh-CN"/>
        </w:rPr>
        <w:t>缩略语</w:t>
      </w:r>
      <w:r>
        <w:tab/>
      </w:r>
      <w:r>
        <w:fldChar w:fldCharType="begin"/>
      </w:r>
      <w:r>
        <w:instrText xml:space="preserve"> PAGEREF _Toc1761 \h </w:instrText>
      </w:r>
      <w:r>
        <w:fldChar w:fldCharType="separate"/>
      </w:r>
      <w:r>
        <w:t>3</w:t>
      </w:r>
      <w:r>
        <w:fldChar w:fldCharType="end"/>
      </w:r>
      <w:r>
        <w:rPr>
          <w:rFonts w:hint="eastAsia"/>
          <w:lang w:eastAsia="zh-CN"/>
        </w:rPr>
        <w:fldChar w:fldCharType="end"/>
      </w:r>
    </w:p>
    <w:p w14:paraId="5B212AF8">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_Toc20420 </w:instrText>
      </w:r>
      <w:r>
        <w:rPr>
          <w:rFonts w:hint="eastAsia"/>
          <w:lang w:eastAsia="zh-CN"/>
        </w:rPr>
        <w:fldChar w:fldCharType="separate"/>
      </w:r>
      <w:r>
        <w:rPr>
          <w:rFonts w:hint="eastAsia" w:ascii="黑体" w:eastAsia="黑体"/>
          <w:i w:val="0"/>
        </w:rPr>
        <w:t xml:space="preserve">5 </w:t>
      </w:r>
      <w:r>
        <w:rPr>
          <w:rFonts w:hint="eastAsia"/>
          <w:lang w:val="en-US" w:eastAsia="zh-CN"/>
        </w:rPr>
        <w:t>基本要求</w:t>
      </w:r>
      <w:r>
        <w:tab/>
      </w:r>
      <w:r>
        <w:fldChar w:fldCharType="begin"/>
      </w:r>
      <w:r>
        <w:instrText xml:space="preserve"> PAGEREF _Toc20420 \h </w:instrText>
      </w:r>
      <w:r>
        <w:fldChar w:fldCharType="separate"/>
      </w:r>
      <w:r>
        <w:t>4</w:t>
      </w:r>
      <w:r>
        <w:fldChar w:fldCharType="end"/>
      </w:r>
      <w:r>
        <w:rPr>
          <w:rFonts w:hint="eastAsia"/>
          <w:lang w:eastAsia="zh-CN"/>
        </w:rPr>
        <w:fldChar w:fldCharType="end"/>
      </w:r>
    </w:p>
    <w:p w14:paraId="24FAD6EE">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_Toc20771 </w:instrText>
      </w:r>
      <w:r>
        <w:rPr>
          <w:rFonts w:hint="eastAsia"/>
          <w:lang w:eastAsia="zh-CN"/>
        </w:rPr>
        <w:fldChar w:fldCharType="separate"/>
      </w:r>
      <w:r>
        <w:rPr>
          <w:rFonts w:hint="eastAsia" w:ascii="黑体" w:eastAsia="黑体"/>
          <w:i w:val="0"/>
        </w:rPr>
        <w:t xml:space="preserve">5.1 </w:t>
      </w:r>
      <w:r>
        <w:rPr>
          <w:rFonts w:hint="eastAsia"/>
          <w:lang w:val="en-US" w:eastAsia="zh-CN"/>
        </w:rPr>
        <w:t>数据完整性</w:t>
      </w:r>
      <w:r>
        <w:tab/>
      </w:r>
      <w:r>
        <w:fldChar w:fldCharType="begin"/>
      </w:r>
      <w:r>
        <w:instrText xml:space="preserve"> PAGEREF _Toc20771 \h </w:instrText>
      </w:r>
      <w:r>
        <w:fldChar w:fldCharType="separate"/>
      </w:r>
      <w:r>
        <w:t>4</w:t>
      </w:r>
      <w:r>
        <w:fldChar w:fldCharType="end"/>
      </w:r>
      <w:r>
        <w:rPr>
          <w:rFonts w:hint="eastAsia"/>
          <w:lang w:eastAsia="zh-CN"/>
        </w:rPr>
        <w:fldChar w:fldCharType="end"/>
      </w:r>
    </w:p>
    <w:p w14:paraId="0512D2A3">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_Toc26782 </w:instrText>
      </w:r>
      <w:r>
        <w:rPr>
          <w:rFonts w:hint="eastAsia"/>
          <w:lang w:eastAsia="zh-CN"/>
        </w:rPr>
        <w:fldChar w:fldCharType="separate"/>
      </w:r>
      <w:r>
        <w:rPr>
          <w:rFonts w:hint="eastAsia" w:ascii="黑体" w:eastAsia="黑体"/>
          <w:i w:val="0"/>
          <w:lang w:val="en-US" w:eastAsia="zh-CN"/>
        </w:rPr>
        <w:t xml:space="preserve">5.2 </w:t>
      </w:r>
      <w:r>
        <w:rPr>
          <w:rFonts w:hint="eastAsia"/>
          <w:lang w:val="en-US" w:eastAsia="zh-CN"/>
        </w:rPr>
        <w:t>系统兼容性</w:t>
      </w:r>
      <w:r>
        <w:tab/>
      </w:r>
      <w:r>
        <w:fldChar w:fldCharType="begin"/>
      </w:r>
      <w:r>
        <w:instrText xml:space="preserve"> PAGEREF _Toc26782 \h </w:instrText>
      </w:r>
      <w:r>
        <w:fldChar w:fldCharType="separate"/>
      </w:r>
      <w:r>
        <w:t>4</w:t>
      </w:r>
      <w:r>
        <w:fldChar w:fldCharType="end"/>
      </w:r>
      <w:r>
        <w:rPr>
          <w:rFonts w:hint="eastAsia"/>
          <w:lang w:eastAsia="zh-CN"/>
        </w:rPr>
        <w:fldChar w:fldCharType="end"/>
      </w:r>
    </w:p>
    <w:p w14:paraId="7287CA12">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_Toc85 </w:instrText>
      </w:r>
      <w:r>
        <w:rPr>
          <w:rFonts w:hint="eastAsia"/>
          <w:lang w:eastAsia="zh-CN"/>
        </w:rPr>
        <w:fldChar w:fldCharType="separate"/>
      </w:r>
      <w:r>
        <w:rPr>
          <w:rFonts w:hint="eastAsia" w:ascii="黑体" w:eastAsia="黑体"/>
          <w:i w:val="0"/>
          <w:lang w:val="en-US" w:eastAsia="zh-CN"/>
        </w:rPr>
        <w:t xml:space="preserve">5.3 </w:t>
      </w:r>
      <w:r>
        <w:rPr>
          <w:rFonts w:hint="eastAsia"/>
          <w:lang w:val="en-US" w:eastAsia="zh-CN"/>
        </w:rPr>
        <w:t>操作规范性</w:t>
      </w:r>
      <w:r>
        <w:tab/>
      </w:r>
      <w:r>
        <w:fldChar w:fldCharType="begin"/>
      </w:r>
      <w:r>
        <w:instrText xml:space="preserve"> PAGEREF _Toc85 \h </w:instrText>
      </w:r>
      <w:r>
        <w:fldChar w:fldCharType="separate"/>
      </w:r>
      <w:r>
        <w:t>4</w:t>
      </w:r>
      <w:r>
        <w:fldChar w:fldCharType="end"/>
      </w:r>
      <w:r>
        <w:rPr>
          <w:rFonts w:hint="eastAsia"/>
          <w:lang w:eastAsia="zh-CN"/>
        </w:rPr>
        <w:fldChar w:fldCharType="end"/>
      </w:r>
    </w:p>
    <w:p w14:paraId="7699F056">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_Toc19428 </w:instrText>
      </w:r>
      <w:r>
        <w:rPr>
          <w:rFonts w:hint="eastAsia"/>
          <w:lang w:eastAsia="zh-CN"/>
        </w:rPr>
        <w:fldChar w:fldCharType="separate"/>
      </w:r>
      <w:r>
        <w:rPr>
          <w:rFonts w:hint="eastAsia" w:ascii="黑体" w:eastAsia="黑体"/>
          <w:i w:val="0"/>
          <w:lang w:val="en-US" w:eastAsia="zh-CN"/>
        </w:rPr>
        <w:t xml:space="preserve">6 </w:t>
      </w:r>
      <w:r>
        <w:rPr>
          <w:rFonts w:hint="eastAsia"/>
          <w:lang w:val="en-US" w:eastAsia="zh-CN"/>
        </w:rPr>
        <w:t>关键控制点要求</w:t>
      </w:r>
      <w:r>
        <w:tab/>
      </w:r>
      <w:r>
        <w:fldChar w:fldCharType="begin"/>
      </w:r>
      <w:r>
        <w:instrText xml:space="preserve"> PAGEREF _Toc19428 \h </w:instrText>
      </w:r>
      <w:r>
        <w:fldChar w:fldCharType="separate"/>
      </w:r>
      <w:r>
        <w:t>4</w:t>
      </w:r>
      <w:r>
        <w:fldChar w:fldCharType="end"/>
      </w:r>
      <w:r>
        <w:rPr>
          <w:rFonts w:hint="eastAsia"/>
          <w:lang w:eastAsia="zh-CN"/>
        </w:rPr>
        <w:fldChar w:fldCharType="end"/>
      </w:r>
    </w:p>
    <w:p w14:paraId="4641A21A">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_Toc27023 </w:instrText>
      </w:r>
      <w:r>
        <w:rPr>
          <w:rFonts w:hint="eastAsia"/>
          <w:lang w:eastAsia="zh-CN"/>
        </w:rPr>
        <w:fldChar w:fldCharType="separate"/>
      </w:r>
      <w:r>
        <w:rPr>
          <w:rFonts w:hint="eastAsia" w:ascii="黑体" w:eastAsia="黑体"/>
          <w:i w:val="0"/>
          <w:lang w:val="en-US" w:eastAsia="zh-CN"/>
        </w:rPr>
        <w:t xml:space="preserve">6.1 </w:t>
      </w:r>
      <w:r>
        <w:rPr>
          <w:rFonts w:hint="eastAsia"/>
          <w:lang w:val="en-US" w:eastAsia="zh-CN"/>
        </w:rPr>
        <w:t>原料采购</w:t>
      </w:r>
      <w:r>
        <w:tab/>
      </w:r>
      <w:r>
        <w:fldChar w:fldCharType="begin"/>
      </w:r>
      <w:r>
        <w:instrText xml:space="preserve"> PAGEREF _Toc27023 \h </w:instrText>
      </w:r>
      <w:r>
        <w:fldChar w:fldCharType="separate"/>
      </w:r>
      <w:r>
        <w:t>4</w:t>
      </w:r>
      <w:r>
        <w:fldChar w:fldCharType="end"/>
      </w:r>
      <w:r>
        <w:rPr>
          <w:rFonts w:hint="eastAsia"/>
          <w:lang w:eastAsia="zh-CN"/>
        </w:rPr>
        <w:fldChar w:fldCharType="end"/>
      </w:r>
    </w:p>
    <w:p w14:paraId="0FA09E90">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_Toc9789 </w:instrText>
      </w:r>
      <w:r>
        <w:rPr>
          <w:rFonts w:hint="eastAsia"/>
          <w:lang w:eastAsia="zh-CN"/>
        </w:rPr>
        <w:fldChar w:fldCharType="separate"/>
      </w:r>
      <w:r>
        <w:rPr>
          <w:rFonts w:hint="eastAsia" w:ascii="黑体" w:eastAsia="黑体"/>
          <w:i w:val="0"/>
        </w:rPr>
        <w:t xml:space="preserve">6.2 </w:t>
      </w:r>
      <w:r>
        <w:t>生产加工</w:t>
      </w:r>
      <w:r>
        <w:tab/>
      </w:r>
      <w:r>
        <w:fldChar w:fldCharType="begin"/>
      </w:r>
      <w:r>
        <w:instrText xml:space="preserve"> PAGEREF _Toc9789 \h </w:instrText>
      </w:r>
      <w:r>
        <w:fldChar w:fldCharType="separate"/>
      </w:r>
      <w:r>
        <w:t>5</w:t>
      </w:r>
      <w:r>
        <w:fldChar w:fldCharType="end"/>
      </w:r>
      <w:r>
        <w:rPr>
          <w:rFonts w:hint="eastAsia"/>
          <w:lang w:eastAsia="zh-CN"/>
        </w:rPr>
        <w:fldChar w:fldCharType="end"/>
      </w:r>
    </w:p>
    <w:p w14:paraId="3C9493CB">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_Toc11032 </w:instrText>
      </w:r>
      <w:r>
        <w:rPr>
          <w:rFonts w:hint="eastAsia"/>
          <w:lang w:eastAsia="zh-CN"/>
        </w:rPr>
        <w:fldChar w:fldCharType="separate"/>
      </w:r>
      <w:r>
        <w:rPr>
          <w:rFonts w:hint="eastAsia" w:ascii="黑体" w:eastAsia="黑体"/>
          <w:i w:val="0"/>
        </w:rPr>
        <w:t xml:space="preserve">6.3 </w:t>
      </w:r>
      <w:r>
        <w:t>灌装工序</w:t>
      </w:r>
      <w:r>
        <w:tab/>
      </w:r>
      <w:r>
        <w:fldChar w:fldCharType="begin"/>
      </w:r>
      <w:r>
        <w:instrText xml:space="preserve"> PAGEREF _Toc11032 \h </w:instrText>
      </w:r>
      <w:r>
        <w:fldChar w:fldCharType="separate"/>
      </w:r>
      <w:r>
        <w:t>6</w:t>
      </w:r>
      <w:r>
        <w:fldChar w:fldCharType="end"/>
      </w:r>
      <w:r>
        <w:rPr>
          <w:rFonts w:hint="eastAsia"/>
          <w:lang w:eastAsia="zh-CN"/>
        </w:rPr>
        <w:fldChar w:fldCharType="end"/>
      </w:r>
    </w:p>
    <w:p w14:paraId="2CB30477">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_Toc14342 </w:instrText>
      </w:r>
      <w:r>
        <w:rPr>
          <w:rFonts w:hint="eastAsia"/>
          <w:lang w:eastAsia="zh-CN"/>
        </w:rPr>
        <w:fldChar w:fldCharType="separate"/>
      </w:r>
      <w:r>
        <w:rPr>
          <w:rFonts w:hint="eastAsia" w:ascii="黑体" w:eastAsia="黑体"/>
          <w:i w:val="0"/>
        </w:rPr>
        <w:t xml:space="preserve">6.4 </w:t>
      </w:r>
      <w:r>
        <w:t>仓储</w:t>
      </w:r>
      <w:r>
        <w:rPr>
          <w:rFonts w:hint="eastAsia"/>
          <w:lang w:val="en-US" w:eastAsia="zh-CN"/>
        </w:rPr>
        <w:t>环节</w:t>
      </w:r>
      <w:r>
        <w:tab/>
      </w:r>
      <w:r>
        <w:fldChar w:fldCharType="begin"/>
      </w:r>
      <w:r>
        <w:instrText xml:space="preserve"> PAGEREF _Toc14342 \h </w:instrText>
      </w:r>
      <w:r>
        <w:fldChar w:fldCharType="separate"/>
      </w:r>
      <w:r>
        <w:t>7</w:t>
      </w:r>
      <w:r>
        <w:fldChar w:fldCharType="end"/>
      </w:r>
      <w:r>
        <w:rPr>
          <w:rFonts w:hint="eastAsia"/>
          <w:lang w:eastAsia="zh-CN"/>
        </w:rPr>
        <w:fldChar w:fldCharType="end"/>
      </w:r>
    </w:p>
    <w:p w14:paraId="2F4B97C1">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_Toc6699 </w:instrText>
      </w:r>
      <w:r>
        <w:rPr>
          <w:rFonts w:hint="eastAsia"/>
          <w:lang w:eastAsia="zh-CN"/>
        </w:rPr>
        <w:fldChar w:fldCharType="separate"/>
      </w:r>
      <w:r>
        <w:rPr>
          <w:rFonts w:hint="eastAsia" w:ascii="黑体" w:eastAsia="黑体"/>
          <w:i w:val="0"/>
          <w:lang w:val="en-US" w:eastAsia="zh-CN"/>
        </w:rPr>
        <w:t xml:space="preserve">6.5 </w:t>
      </w:r>
      <w:r>
        <w:rPr>
          <w:rFonts w:hint="eastAsia"/>
          <w:lang w:val="en-US" w:eastAsia="zh-CN"/>
        </w:rPr>
        <w:t>物流配送</w:t>
      </w:r>
      <w:r>
        <w:tab/>
      </w:r>
      <w:r>
        <w:fldChar w:fldCharType="begin"/>
      </w:r>
      <w:r>
        <w:instrText xml:space="preserve"> PAGEREF _Toc6699 \h </w:instrText>
      </w:r>
      <w:r>
        <w:fldChar w:fldCharType="separate"/>
      </w:r>
      <w:r>
        <w:t>7</w:t>
      </w:r>
      <w:r>
        <w:fldChar w:fldCharType="end"/>
      </w:r>
      <w:r>
        <w:rPr>
          <w:rFonts w:hint="eastAsia"/>
          <w:lang w:eastAsia="zh-CN"/>
        </w:rPr>
        <w:fldChar w:fldCharType="end"/>
      </w:r>
    </w:p>
    <w:p w14:paraId="57386E68">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_Toc1693 </w:instrText>
      </w:r>
      <w:r>
        <w:rPr>
          <w:rFonts w:hint="eastAsia"/>
          <w:lang w:eastAsia="zh-CN"/>
        </w:rPr>
        <w:fldChar w:fldCharType="separate"/>
      </w:r>
      <w:r>
        <w:rPr>
          <w:rFonts w:hint="eastAsia" w:ascii="黑体" w:eastAsia="黑体"/>
          <w:i w:val="0"/>
        </w:rPr>
        <w:t xml:space="preserve">7 </w:t>
      </w:r>
      <w:r>
        <w:t>追溯与召回</w:t>
      </w:r>
      <w:r>
        <w:tab/>
      </w:r>
      <w:r>
        <w:fldChar w:fldCharType="begin"/>
      </w:r>
      <w:r>
        <w:instrText xml:space="preserve"> PAGEREF _Toc1693 \h </w:instrText>
      </w:r>
      <w:r>
        <w:fldChar w:fldCharType="separate"/>
      </w:r>
      <w:r>
        <w:t>7</w:t>
      </w:r>
      <w:r>
        <w:fldChar w:fldCharType="end"/>
      </w:r>
      <w:r>
        <w:rPr>
          <w:rFonts w:hint="eastAsia"/>
          <w:lang w:eastAsia="zh-CN"/>
        </w:rPr>
        <w:fldChar w:fldCharType="end"/>
      </w:r>
    </w:p>
    <w:p w14:paraId="72F25C2A">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_Toc16276 </w:instrText>
      </w:r>
      <w:r>
        <w:rPr>
          <w:rFonts w:hint="eastAsia"/>
          <w:lang w:eastAsia="zh-CN"/>
        </w:rPr>
        <w:fldChar w:fldCharType="separate"/>
      </w:r>
      <w:r>
        <w:rPr>
          <w:rFonts w:hint="eastAsia" w:ascii="黑体" w:eastAsia="黑体"/>
          <w:i w:val="0"/>
        </w:rPr>
        <w:t xml:space="preserve">7.1 </w:t>
      </w:r>
      <w:r>
        <w:rPr>
          <w:rFonts w:hint="eastAsia"/>
          <w:lang w:val="en-US" w:eastAsia="zh-CN"/>
        </w:rPr>
        <w:t>追溯要求</w:t>
      </w:r>
      <w:r>
        <w:tab/>
      </w:r>
      <w:r>
        <w:fldChar w:fldCharType="begin"/>
      </w:r>
      <w:r>
        <w:instrText xml:space="preserve"> PAGEREF _Toc16276 \h </w:instrText>
      </w:r>
      <w:r>
        <w:fldChar w:fldCharType="separate"/>
      </w:r>
      <w:r>
        <w:t>7</w:t>
      </w:r>
      <w:r>
        <w:fldChar w:fldCharType="end"/>
      </w:r>
      <w:r>
        <w:rPr>
          <w:rFonts w:hint="eastAsia"/>
          <w:lang w:eastAsia="zh-CN"/>
        </w:rPr>
        <w:fldChar w:fldCharType="end"/>
      </w:r>
    </w:p>
    <w:p w14:paraId="1053E0CA">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_Toc13561 </w:instrText>
      </w:r>
      <w:r>
        <w:rPr>
          <w:rFonts w:hint="eastAsia"/>
          <w:lang w:eastAsia="zh-CN"/>
        </w:rPr>
        <w:fldChar w:fldCharType="separate"/>
      </w:r>
      <w:r>
        <w:rPr>
          <w:rFonts w:hint="eastAsia" w:ascii="黑体" w:eastAsia="黑体"/>
          <w:i w:val="0"/>
        </w:rPr>
        <w:t xml:space="preserve">7.2 </w:t>
      </w:r>
      <w:r>
        <w:t>召回</w:t>
      </w:r>
      <w:r>
        <w:rPr>
          <w:rFonts w:hint="eastAsia"/>
          <w:lang w:val="en-US" w:eastAsia="zh-CN"/>
        </w:rPr>
        <w:t>要求</w:t>
      </w:r>
      <w:r>
        <w:tab/>
      </w:r>
      <w:r>
        <w:fldChar w:fldCharType="begin"/>
      </w:r>
      <w:r>
        <w:instrText xml:space="preserve"> PAGEREF _Toc13561 \h </w:instrText>
      </w:r>
      <w:r>
        <w:fldChar w:fldCharType="separate"/>
      </w:r>
      <w:r>
        <w:t>7</w:t>
      </w:r>
      <w:r>
        <w:fldChar w:fldCharType="end"/>
      </w:r>
      <w:r>
        <w:rPr>
          <w:rFonts w:hint="eastAsia"/>
          <w:lang w:eastAsia="zh-CN"/>
        </w:rPr>
        <w:fldChar w:fldCharType="end"/>
      </w:r>
    </w:p>
    <w:p w14:paraId="78462D51">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_Toc25182 </w:instrText>
      </w:r>
      <w:r>
        <w:rPr>
          <w:rFonts w:hint="eastAsia"/>
          <w:lang w:eastAsia="zh-CN"/>
        </w:rPr>
        <w:fldChar w:fldCharType="separate"/>
      </w:r>
      <w:r>
        <w:rPr>
          <w:rFonts w:hint="eastAsia" w:ascii="黑体" w:eastAsia="黑体"/>
          <w:i w:val="0"/>
        </w:rPr>
        <w:t xml:space="preserve">8 </w:t>
      </w:r>
      <w:r>
        <w:t>人员</w:t>
      </w:r>
      <w:r>
        <w:rPr>
          <w:rFonts w:hint="eastAsia"/>
          <w:lang w:val="en-US" w:eastAsia="zh-CN"/>
        </w:rPr>
        <w:t>要求</w:t>
      </w:r>
      <w:r>
        <w:tab/>
      </w:r>
      <w:r>
        <w:fldChar w:fldCharType="begin"/>
      </w:r>
      <w:r>
        <w:instrText xml:space="preserve"> PAGEREF _Toc25182 \h </w:instrText>
      </w:r>
      <w:r>
        <w:fldChar w:fldCharType="separate"/>
      </w:r>
      <w:r>
        <w:t>7</w:t>
      </w:r>
      <w:r>
        <w:fldChar w:fldCharType="end"/>
      </w:r>
      <w:r>
        <w:rPr>
          <w:rFonts w:hint="eastAsia"/>
          <w:lang w:eastAsia="zh-CN"/>
        </w:rPr>
        <w:fldChar w:fldCharType="end"/>
      </w:r>
    </w:p>
    <w:p w14:paraId="2AC725CA">
      <w:pPr>
        <w:pStyle w:val="10"/>
        <w:tabs>
          <w:tab w:val="right" w:leader="dot" w:pos="8788"/>
          <w:tab w:val="clear" w:pos="8494"/>
        </w:tabs>
      </w:pPr>
      <w:r>
        <w:rPr>
          <w:rFonts w:hint="eastAsia"/>
          <w:lang w:eastAsia="zh-CN"/>
        </w:rPr>
        <w:fldChar w:fldCharType="begin"/>
      </w:r>
      <w:r>
        <w:rPr>
          <w:rFonts w:hint="eastAsia"/>
          <w:lang w:eastAsia="zh-CN"/>
        </w:rPr>
        <w:instrText xml:space="preserve"> HYPERLINK \l _Toc9760 </w:instrText>
      </w:r>
      <w:r>
        <w:rPr>
          <w:rFonts w:hint="eastAsia"/>
          <w:lang w:eastAsia="zh-CN"/>
        </w:rPr>
        <w:fldChar w:fldCharType="separate"/>
      </w:r>
      <w:r>
        <w:rPr>
          <w:rFonts w:hint="eastAsia" w:ascii="黑体" w:eastAsia="黑体"/>
          <w:i w:val="0"/>
        </w:rPr>
        <w:t xml:space="preserve">9 </w:t>
      </w:r>
      <w:r>
        <w:rPr>
          <w:rFonts w:hint="eastAsia"/>
          <w:lang w:val="en-US" w:eastAsia="zh-CN"/>
        </w:rPr>
        <w:t>信息</w:t>
      </w:r>
      <w:r>
        <w:t>管理</w:t>
      </w:r>
      <w:r>
        <w:tab/>
      </w:r>
      <w:r>
        <w:fldChar w:fldCharType="begin"/>
      </w:r>
      <w:r>
        <w:instrText xml:space="preserve"> PAGEREF _Toc9760 \h </w:instrText>
      </w:r>
      <w:r>
        <w:fldChar w:fldCharType="separate"/>
      </w:r>
      <w:r>
        <w:t>8</w:t>
      </w:r>
      <w:r>
        <w:fldChar w:fldCharType="end"/>
      </w:r>
      <w:r>
        <w:rPr>
          <w:rFonts w:hint="eastAsia"/>
          <w:lang w:eastAsia="zh-CN"/>
        </w:rPr>
        <w:fldChar w:fldCharType="end"/>
      </w:r>
    </w:p>
    <w:p w14:paraId="759E3645">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_Toc22777 </w:instrText>
      </w:r>
      <w:r>
        <w:rPr>
          <w:rFonts w:hint="eastAsia"/>
          <w:lang w:eastAsia="zh-CN"/>
        </w:rPr>
        <w:fldChar w:fldCharType="separate"/>
      </w:r>
      <w:r>
        <w:rPr>
          <w:rFonts w:hint="eastAsia" w:ascii="黑体" w:eastAsia="黑体"/>
          <w:i w:val="0"/>
        </w:rPr>
        <w:t xml:space="preserve">9.1 </w:t>
      </w:r>
      <w:r>
        <w:rPr>
          <w:rFonts w:hint="eastAsia"/>
          <w:lang w:val="en-US" w:eastAsia="zh-CN"/>
        </w:rPr>
        <w:t>信息记录</w:t>
      </w:r>
      <w:r>
        <w:tab/>
      </w:r>
      <w:r>
        <w:fldChar w:fldCharType="begin"/>
      </w:r>
      <w:r>
        <w:instrText xml:space="preserve"> PAGEREF _Toc22777 \h </w:instrText>
      </w:r>
      <w:r>
        <w:fldChar w:fldCharType="separate"/>
      </w:r>
      <w:r>
        <w:t>8</w:t>
      </w:r>
      <w:r>
        <w:fldChar w:fldCharType="end"/>
      </w:r>
      <w:r>
        <w:rPr>
          <w:rFonts w:hint="eastAsia"/>
          <w:lang w:eastAsia="zh-CN"/>
        </w:rPr>
        <w:fldChar w:fldCharType="end"/>
      </w:r>
    </w:p>
    <w:p w14:paraId="39968850">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_Toc24636 </w:instrText>
      </w:r>
      <w:r>
        <w:rPr>
          <w:rFonts w:hint="eastAsia"/>
          <w:lang w:eastAsia="zh-CN"/>
        </w:rPr>
        <w:fldChar w:fldCharType="separate"/>
      </w:r>
      <w:r>
        <w:rPr>
          <w:rFonts w:hint="eastAsia" w:ascii="黑体" w:eastAsia="黑体"/>
          <w:i w:val="0"/>
        </w:rPr>
        <w:t xml:space="preserve">9.2 </w:t>
      </w:r>
      <w:r>
        <w:rPr>
          <w:rFonts w:hint="eastAsia"/>
          <w:lang w:val="en-US" w:eastAsia="zh-CN"/>
        </w:rPr>
        <w:t>信息</w:t>
      </w:r>
      <w:r>
        <w:t>审核</w:t>
      </w:r>
      <w:r>
        <w:tab/>
      </w:r>
      <w:r>
        <w:fldChar w:fldCharType="begin"/>
      </w:r>
      <w:r>
        <w:instrText xml:space="preserve"> PAGEREF _Toc24636 \h </w:instrText>
      </w:r>
      <w:r>
        <w:fldChar w:fldCharType="separate"/>
      </w:r>
      <w:r>
        <w:t>8</w:t>
      </w:r>
      <w:r>
        <w:fldChar w:fldCharType="end"/>
      </w:r>
      <w:r>
        <w:rPr>
          <w:rFonts w:hint="eastAsia"/>
          <w:lang w:eastAsia="zh-CN"/>
        </w:rPr>
        <w:fldChar w:fldCharType="end"/>
      </w:r>
    </w:p>
    <w:p w14:paraId="65234C70">
      <w:pPr>
        <w:pStyle w:val="13"/>
        <w:tabs>
          <w:tab w:val="right" w:leader="dot" w:pos="8788"/>
          <w:tab w:val="clear" w:pos="8494"/>
        </w:tabs>
      </w:pPr>
      <w:r>
        <w:rPr>
          <w:rFonts w:hint="eastAsia"/>
          <w:lang w:eastAsia="zh-CN"/>
        </w:rPr>
        <w:fldChar w:fldCharType="begin"/>
      </w:r>
      <w:r>
        <w:rPr>
          <w:rFonts w:hint="eastAsia"/>
          <w:lang w:eastAsia="zh-CN"/>
        </w:rPr>
        <w:instrText xml:space="preserve"> HYPERLINK \l _Toc23675 </w:instrText>
      </w:r>
      <w:r>
        <w:rPr>
          <w:rFonts w:hint="eastAsia"/>
          <w:lang w:eastAsia="zh-CN"/>
        </w:rPr>
        <w:fldChar w:fldCharType="separate"/>
      </w:r>
      <w:r>
        <w:rPr>
          <w:rFonts w:hint="eastAsia" w:ascii="黑体" w:eastAsia="黑体"/>
          <w:i w:val="0"/>
        </w:rPr>
        <w:t xml:space="preserve">9.3 </w:t>
      </w:r>
      <w:r>
        <w:rPr>
          <w:rFonts w:hint="eastAsia"/>
          <w:lang w:val="en-US" w:eastAsia="zh-CN"/>
        </w:rPr>
        <w:t>信息存档</w:t>
      </w:r>
      <w:r>
        <w:tab/>
      </w:r>
      <w:r>
        <w:fldChar w:fldCharType="begin"/>
      </w:r>
      <w:r>
        <w:instrText xml:space="preserve"> PAGEREF _Toc23675 \h </w:instrText>
      </w:r>
      <w:r>
        <w:fldChar w:fldCharType="separate"/>
      </w:r>
      <w:r>
        <w:t>8</w:t>
      </w:r>
      <w:r>
        <w:fldChar w:fldCharType="end"/>
      </w:r>
      <w:r>
        <w:rPr>
          <w:rFonts w:hint="eastAsia"/>
          <w:lang w:eastAsia="zh-CN"/>
        </w:rPr>
        <w:fldChar w:fldCharType="end"/>
      </w:r>
    </w:p>
    <w:p w14:paraId="077C9380">
      <w:pPr>
        <w:pStyle w:val="19"/>
        <w:bidi w:val="0"/>
        <w:rPr>
          <w:rFonts w:hint="eastAsia"/>
          <w:lang w:eastAsia="zh-CN"/>
        </w:rPr>
      </w:pPr>
      <w:r>
        <w:rPr>
          <w:rFonts w:hint="eastAsia"/>
          <w:lang w:eastAsia="zh-CN"/>
        </w:rPr>
        <w:fldChar w:fldCharType="end"/>
      </w:r>
    </w:p>
    <w:p w14:paraId="295FC40C">
      <w:pPr>
        <w:pStyle w:val="19"/>
        <w:bidi w:val="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134" w:left="1417" w:header="851" w:footer="992" w:gutter="0"/>
          <w:pgNumType w:fmt="upperRoman" w:start="1"/>
          <w:cols w:space="425" w:num="1"/>
          <w:formProt w:val="0"/>
          <w:docGrid w:type="lines" w:linePitch="326" w:charSpace="0"/>
        </w:sectPr>
      </w:pPr>
    </w:p>
    <w:bookmarkEnd w:id="20"/>
    <w:p w14:paraId="115840AA">
      <w:pPr>
        <w:pStyle w:val="40"/>
        <w:spacing w:after="489"/>
      </w:pPr>
      <w:bookmarkStart w:id="21" w:name="_Toc8331"/>
      <w:bookmarkStart w:id="22" w:name="_Toc9905"/>
      <w:bookmarkStart w:id="23" w:name="_Toc131273874"/>
      <w:bookmarkStart w:id="24" w:name="_Toc14972"/>
      <w:bookmarkStart w:id="25" w:name="_Toc2032"/>
      <w:bookmarkStart w:id="26" w:name="mbookmark40"/>
      <w:r>
        <w:rPr>
          <w:rFonts w:hint="eastAsia"/>
          <w:spacing w:val="317"/>
        </w:rPr>
        <w:t>前</w:t>
      </w:r>
      <w:r>
        <w:t>言</w:t>
      </w:r>
      <w:bookmarkEnd w:id="1"/>
      <w:bookmarkEnd w:id="21"/>
      <w:bookmarkEnd w:id="22"/>
      <w:bookmarkEnd w:id="23"/>
      <w:bookmarkEnd w:id="24"/>
      <w:bookmarkEnd w:id="25"/>
    </w:p>
    <w:p w14:paraId="6C4D2CBF">
      <w:pPr>
        <w:pStyle w:val="19"/>
      </w:pPr>
      <w:r>
        <w:rPr>
          <w:rFonts w:hint="eastAsia"/>
        </w:rPr>
        <w:t>本</w:t>
      </w:r>
      <w:r>
        <w:rPr>
          <w:rFonts w:hint="eastAsia"/>
          <w:lang w:eastAsia="zh-CN"/>
        </w:rPr>
        <w:t>文件</w:t>
      </w:r>
      <w:r>
        <w:rPr>
          <w:rFonts w:hint="eastAsia"/>
        </w:rPr>
        <w:t>按照GB/T 1.1—2020《标准化工作导则  第1</w:t>
      </w:r>
      <w:r>
        <w:rPr>
          <w:rFonts w:hint="eastAsia"/>
          <w:lang w:eastAsia="zh-CN"/>
        </w:rPr>
        <w:t>文件</w:t>
      </w:r>
      <w:r>
        <w:rPr>
          <w:rFonts w:hint="eastAsia"/>
        </w:rPr>
        <w:t>：标准化</w:t>
      </w:r>
      <w:r>
        <w:rPr>
          <w:rFonts w:hint="eastAsia"/>
          <w:lang w:eastAsia="zh-CN"/>
        </w:rPr>
        <w:t>文件</w:t>
      </w:r>
      <w:r>
        <w:rPr>
          <w:rFonts w:hint="eastAsia"/>
        </w:rPr>
        <w:t>的结构和起草规则》的规定起草。</w:t>
      </w:r>
    </w:p>
    <w:p w14:paraId="528DD7AB">
      <w:pPr>
        <w:pStyle w:val="19"/>
      </w:pPr>
      <w:r>
        <w:rPr>
          <w:rFonts w:hint="eastAsia"/>
        </w:rPr>
        <w:t>请注意本</w:t>
      </w:r>
      <w:r>
        <w:rPr>
          <w:rFonts w:hint="eastAsia"/>
          <w:lang w:eastAsia="zh-CN"/>
        </w:rPr>
        <w:t>文件</w:t>
      </w:r>
      <w:r>
        <w:rPr>
          <w:rFonts w:hint="eastAsia"/>
        </w:rPr>
        <w:t>的某些内容可能涉及专利。本</w:t>
      </w:r>
      <w:r>
        <w:rPr>
          <w:rFonts w:hint="eastAsia"/>
          <w:lang w:eastAsia="zh-CN"/>
        </w:rPr>
        <w:t>文件</w:t>
      </w:r>
      <w:r>
        <w:rPr>
          <w:rFonts w:hint="eastAsia"/>
        </w:rPr>
        <w:t>的发布机构不承担识别专利的责任。</w:t>
      </w:r>
    </w:p>
    <w:p w14:paraId="2A4A1B5C">
      <w:pPr>
        <w:pStyle w:val="19"/>
      </w:pPr>
    </w:p>
    <w:p w14:paraId="26D19888">
      <w:pPr>
        <w:pStyle w:val="19"/>
      </w:pPr>
    </w:p>
    <w:p w14:paraId="4A698624">
      <w:pPr>
        <w:pStyle w:val="19"/>
      </w:pPr>
      <w:r>
        <w:rPr>
          <w:rFonts w:hint="eastAsia"/>
        </w:rPr>
        <w:t>本</w:t>
      </w:r>
      <w:r>
        <w:rPr>
          <w:rFonts w:hint="eastAsia"/>
          <w:lang w:eastAsia="zh-CN"/>
        </w:rPr>
        <w:t>文件</w:t>
      </w:r>
      <w:r>
        <w:rPr>
          <w:rFonts w:hint="eastAsia"/>
        </w:rPr>
        <w:t>由</w:t>
      </w:r>
      <w:bookmarkStart w:id="27" w:name="StdPresenter"/>
      <w:bookmarkEnd w:id="27"/>
      <w:r>
        <w:rPr>
          <w:rFonts w:hint="eastAsia"/>
          <w:lang w:val="en-US" w:eastAsia="zh-CN"/>
        </w:rPr>
        <w:t>XXX</w:t>
      </w:r>
      <w:r>
        <w:rPr>
          <w:rFonts w:hint="eastAsia"/>
        </w:rPr>
        <w:t>提出。</w:t>
      </w:r>
    </w:p>
    <w:p w14:paraId="11F00BDE">
      <w:pPr>
        <w:pStyle w:val="19"/>
      </w:pPr>
      <w:r>
        <w:rPr>
          <w:rFonts w:hint="eastAsia"/>
        </w:rPr>
        <w:t>本</w:t>
      </w:r>
      <w:r>
        <w:rPr>
          <w:rFonts w:hint="eastAsia"/>
          <w:lang w:eastAsia="zh-CN"/>
        </w:rPr>
        <w:t>文件</w:t>
      </w:r>
      <w:r>
        <w:rPr>
          <w:rFonts w:hint="eastAsia"/>
        </w:rPr>
        <w:t>由</w:t>
      </w:r>
      <w:bookmarkStart w:id="28" w:name="StdRegister"/>
      <w:bookmarkEnd w:id="28"/>
      <w:r>
        <w:rPr>
          <w:rFonts w:hint="eastAsia"/>
          <w:lang w:val="en-US" w:eastAsia="zh-CN"/>
        </w:rPr>
        <w:t>XXX</w:t>
      </w:r>
      <w:r>
        <w:rPr>
          <w:rFonts w:hint="eastAsia"/>
        </w:rPr>
        <w:t>归口。</w:t>
      </w:r>
    </w:p>
    <w:p w14:paraId="53D11DE6">
      <w:pPr>
        <w:pStyle w:val="19"/>
      </w:pPr>
      <w:r>
        <w:rPr>
          <w:rFonts w:hint="eastAsia"/>
        </w:rPr>
        <w:t>本</w:t>
      </w:r>
      <w:r>
        <w:rPr>
          <w:rFonts w:hint="eastAsia"/>
          <w:lang w:eastAsia="zh-CN"/>
        </w:rPr>
        <w:t>文件</w:t>
      </w:r>
      <w:r>
        <w:rPr>
          <w:rFonts w:hint="eastAsia"/>
        </w:rPr>
        <w:t>起草单位：</w:t>
      </w:r>
      <w:bookmarkStart w:id="29" w:name="StdDraftdep"/>
      <w:bookmarkEnd w:id="29"/>
      <w:r>
        <w:rPr>
          <w:rFonts w:hint="eastAsia"/>
        </w:rPr>
        <w:t>。</w:t>
      </w:r>
    </w:p>
    <w:p w14:paraId="23660CCF">
      <w:pPr>
        <w:pStyle w:val="19"/>
      </w:pPr>
      <w:r>
        <w:rPr>
          <w:rFonts w:hint="eastAsia"/>
        </w:rPr>
        <w:t>本</w:t>
      </w:r>
      <w:r>
        <w:rPr>
          <w:rFonts w:hint="eastAsia"/>
          <w:lang w:eastAsia="zh-CN"/>
        </w:rPr>
        <w:t>文件</w:t>
      </w:r>
      <w:r>
        <w:rPr>
          <w:rFonts w:hint="eastAsia"/>
        </w:rPr>
        <w:t>主要起草人：</w:t>
      </w:r>
      <w:bookmarkStart w:id="30" w:name="StdDrafer"/>
      <w:bookmarkEnd w:id="30"/>
      <w:r>
        <w:rPr>
          <w:rFonts w:hint="eastAsia"/>
        </w:rPr>
        <w:t>。</w:t>
      </w:r>
    </w:p>
    <w:p w14:paraId="2F093016">
      <w:pPr>
        <w:pStyle w:val="19"/>
      </w:pPr>
    </w:p>
    <w:p w14:paraId="3835449A">
      <w:pPr>
        <w:pStyle w:val="19"/>
      </w:pPr>
    </w:p>
    <w:p w14:paraId="7A2E462D">
      <w:pPr>
        <w:pStyle w:val="19"/>
      </w:pPr>
    </w:p>
    <w:p w14:paraId="60AAAAFD">
      <w:pPr>
        <w:pStyle w:val="19"/>
      </w:pPr>
    </w:p>
    <w:p w14:paraId="4456F3C7">
      <w:pPr>
        <w:pStyle w:val="19"/>
        <w:sectPr>
          <w:headerReference r:id="rId9" w:type="default"/>
          <w:footerReference r:id="rId11" w:type="default"/>
          <w:headerReference r:id="rId10" w:type="even"/>
          <w:footerReference r:id="rId12" w:type="even"/>
          <w:pgSz w:w="11906" w:h="16838"/>
          <w:pgMar w:top="1417" w:right="1701" w:bottom="1134" w:left="1417" w:header="851" w:footer="992" w:gutter="0"/>
          <w:pgNumType w:fmt="upperRoman"/>
          <w:cols w:space="425" w:num="1"/>
          <w:formProt w:val="0"/>
          <w:docGrid w:type="lines" w:linePitch="326" w:charSpace="0"/>
        </w:sectPr>
      </w:pPr>
    </w:p>
    <w:bookmarkEnd w:id="26"/>
    <w:p w14:paraId="3414EA6F">
      <w:pPr>
        <w:pStyle w:val="19"/>
        <w:spacing w:after="717" w:afterLines="220"/>
        <w:ind w:firstLine="640"/>
        <w:jc w:val="center"/>
        <w:rPr>
          <w:rFonts w:hint="eastAsia" w:ascii="黑体" w:hAnsi="黑体" w:eastAsia="黑体"/>
          <w:sz w:val="32"/>
          <w:szCs w:val="32"/>
          <w:lang w:eastAsia="zh-CN"/>
        </w:rPr>
      </w:pPr>
      <w:bookmarkStart w:id="31" w:name="文件名称_Z"/>
      <w:bookmarkStart w:id="32" w:name="mbookmark60"/>
      <w:r>
        <w:rPr>
          <w:rFonts w:hint="eastAsia" w:ascii="黑体" w:hAnsi="黑体" w:eastAsia="黑体"/>
          <w:sz w:val="32"/>
          <w:szCs w:val="32"/>
          <w:lang w:eastAsia="zh-CN"/>
        </w:rPr>
        <w:t>基于GS1系统的乳制品关键控制点要求</w:t>
      </w:r>
      <w:bookmarkEnd w:id="31"/>
    </w:p>
    <w:p w14:paraId="76BD11DA">
      <w:pPr>
        <w:pStyle w:val="20"/>
        <w:spacing w:before="326" w:after="326"/>
      </w:pPr>
      <w:bookmarkStart w:id="33" w:name="_Toc17233333"/>
      <w:bookmarkStart w:id="34" w:name="_Toc131273875"/>
      <w:bookmarkStart w:id="35" w:name="_Toc22198"/>
      <w:bookmarkStart w:id="36" w:name="_Toc17233325"/>
      <w:bookmarkStart w:id="37" w:name="_Toc26986530"/>
      <w:bookmarkStart w:id="38" w:name="_Toc98859012"/>
      <w:bookmarkStart w:id="39" w:name="_Toc1899"/>
      <w:bookmarkStart w:id="40" w:name="_Toc24884211"/>
      <w:bookmarkStart w:id="41" w:name="_Toc98860474"/>
      <w:bookmarkStart w:id="42" w:name="_Toc98860775"/>
      <w:bookmarkStart w:id="43" w:name="_Toc26718930"/>
      <w:bookmarkStart w:id="44" w:name="_Toc24884218"/>
      <w:bookmarkStart w:id="45" w:name="_Toc3547"/>
      <w:bookmarkStart w:id="46" w:name="_Toc26648465"/>
      <w:bookmarkStart w:id="47" w:name="_Toc26986771"/>
      <w:bookmarkStart w:id="48" w:name="_Toc5234"/>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4D2CBD9">
      <w:pPr>
        <w:pStyle w:val="19"/>
        <w:rPr>
          <w:rFonts w:hint="eastAsia"/>
          <w:lang w:eastAsia="zh-CN"/>
        </w:rPr>
      </w:pPr>
      <w:bookmarkStart w:id="49" w:name="_Toc24884212"/>
      <w:bookmarkStart w:id="50" w:name="_Toc17233334"/>
      <w:bookmarkStart w:id="51" w:name="_Toc24884219"/>
      <w:bookmarkStart w:id="52" w:name="_Toc26648466"/>
      <w:bookmarkStart w:id="53" w:name="_Toc17233326"/>
      <w:r>
        <w:rPr>
          <w:rFonts w:hint="eastAsia"/>
          <w:lang w:eastAsia="zh-CN"/>
        </w:rPr>
        <w:t>本文件规定了</w:t>
      </w:r>
      <w:r>
        <w:rPr>
          <w:rFonts w:hint="eastAsia"/>
          <w:lang w:val="en-US" w:eastAsia="zh-CN"/>
        </w:rPr>
        <w:t>基于GS1系统的乳制品关键控制点评估。</w:t>
      </w:r>
    </w:p>
    <w:p w14:paraId="1798C405">
      <w:pPr>
        <w:pStyle w:val="19"/>
        <w:rPr>
          <w:rFonts w:hint="eastAsia"/>
          <w:lang w:val="en-US" w:eastAsia="zh-CN"/>
        </w:rPr>
      </w:pPr>
      <w:r>
        <w:rPr>
          <w:rFonts w:hint="eastAsia"/>
          <w:lang w:eastAsia="zh-CN"/>
        </w:rPr>
        <w:t>本文件适用于</w:t>
      </w:r>
      <w:r>
        <w:rPr>
          <w:rFonts w:hint="eastAsia"/>
          <w:lang w:val="en-US" w:eastAsia="zh-CN"/>
        </w:rPr>
        <w:t>乳制品（不包含乳清制品、婴幼儿配方奶粉、人造奶油）制造商、生产处理商以及为乳制品供应链提供产品和服务的各类相关组织进行追溯系统的建设、实施和评估。</w:t>
      </w:r>
    </w:p>
    <w:p w14:paraId="2BB7BE89">
      <w:pPr>
        <w:pStyle w:val="20"/>
        <w:spacing w:before="326" w:after="326"/>
      </w:pPr>
      <w:bookmarkStart w:id="54" w:name="_Toc30446"/>
      <w:bookmarkStart w:id="55" w:name="_Toc26986531"/>
      <w:bookmarkStart w:id="56" w:name="_Toc26213"/>
      <w:bookmarkStart w:id="57" w:name="_Toc27603"/>
      <w:bookmarkStart w:id="58" w:name="_Toc131273876"/>
      <w:bookmarkStart w:id="59" w:name="_Toc98859013"/>
      <w:bookmarkStart w:id="60" w:name="_Toc625"/>
      <w:bookmarkStart w:id="61" w:name="_Toc98860475"/>
      <w:bookmarkStart w:id="62" w:name="_Toc26986772"/>
      <w:bookmarkStart w:id="63" w:name="_Toc26718931"/>
      <w:bookmarkStart w:id="64" w:name="_Toc98860776"/>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E01F9737527049A8A770E47DAA5316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7E1161B">
          <w:pPr>
            <w:pStyle w:val="1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8D0E91">
      <w:pPr>
        <w:pStyle w:val="19"/>
        <w:rPr>
          <w:rFonts w:hint="eastAsia"/>
          <w:color w:val="auto"/>
          <w:lang w:val="en-US" w:eastAsia="zh-CN"/>
        </w:rPr>
      </w:pPr>
      <w:r>
        <w:rPr>
          <w:rFonts w:hint="eastAsia"/>
          <w:color w:val="auto"/>
          <w:lang w:val="en-US" w:eastAsia="zh-CN"/>
        </w:rPr>
        <w:t>GB 12904 商品条码 零售商品编码与条码表示</w:t>
      </w:r>
    </w:p>
    <w:p w14:paraId="78A67D6B">
      <w:pPr>
        <w:pStyle w:val="19"/>
        <w:rPr>
          <w:rFonts w:hint="default"/>
          <w:color w:val="auto"/>
          <w:lang w:val="en-US" w:eastAsia="zh-CN"/>
        </w:rPr>
      </w:pPr>
      <w:r>
        <w:rPr>
          <w:rFonts w:hint="default"/>
          <w:color w:val="auto"/>
          <w:lang w:val="en-US" w:eastAsia="zh-CN"/>
        </w:rPr>
        <w:t>GB/T 16828</w:t>
      </w:r>
      <w:r>
        <w:rPr>
          <w:rFonts w:hint="eastAsia"/>
          <w:color w:val="auto"/>
          <w:lang w:val="en-US" w:eastAsia="zh-CN"/>
        </w:rPr>
        <w:t xml:space="preserve">-2018  </w:t>
      </w:r>
      <w:r>
        <w:rPr>
          <w:rFonts w:hint="default"/>
          <w:color w:val="auto"/>
          <w:lang w:val="en-US" w:eastAsia="zh-CN"/>
        </w:rPr>
        <w:t>商品条码 参与方位置编码与条码表示</w:t>
      </w:r>
    </w:p>
    <w:p w14:paraId="09DA5C71">
      <w:pPr>
        <w:pStyle w:val="19"/>
        <w:rPr>
          <w:rFonts w:hint="eastAsia"/>
          <w:color w:val="auto"/>
          <w:lang w:val="en-US" w:eastAsia="zh-CN"/>
        </w:rPr>
      </w:pPr>
      <w:r>
        <w:rPr>
          <w:rFonts w:hint="eastAsia"/>
          <w:color w:val="auto"/>
          <w:lang w:val="en-US" w:eastAsia="zh-CN"/>
        </w:rPr>
        <w:t>GB/T 16986  商品条码 应用标识符</w:t>
      </w:r>
    </w:p>
    <w:p w14:paraId="422AEFF8">
      <w:pPr>
        <w:pStyle w:val="19"/>
        <w:rPr>
          <w:rFonts w:hint="eastAsia"/>
          <w:color w:val="auto"/>
          <w:lang w:val="en-US" w:eastAsia="zh-CN"/>
        </w:rPr>
      </w:pPr>
      <w:r>
        <w:rPr>
          <w:rFonts w:hint="eastAsia"/>
          <w:color w:val="auto"/>
          <w:lang w:val="en-US" w:eastAsia="zh-CN"/>
        </w:rPr>
        <w:t>GB/T 18127  商品条码 物流单元编码与条码表示</w:t>
      </w:r>
    </w:p>
    <w:p w14:paraId="470F2327">
      <w:pPr>
        <w:pStyle w:val="19"/>
        <w:rPr>
          <w:rFonts w:hint="eastAsia"/>
          <w:color w:val="auto"/>
          <w:lang w:val="en-US" w:eastAsia="zh-CN"/>
        </w:rPr>
      </w:pPr>
      <w:r>
        <w:rPr>
          <w:rFonts w:hint="eastAsia"/>
          <w:color w:val="auto"/>
          <w:lang w:val="en-US" w:eastAsia="zh-CN"/>
        </w:rPr>
        <w:t>GB/T 22005  饲料和食品链的可追溯性 体系设计与实施的通用原则和基本要求</w:t>
      </w:r>
    </w:p>
    <w:p w14:paraId="7152DAA0">
      <w:pPr>
        <w:pStyle w:val="19"/>
        <w:rPr>
          <w:rFonts w:hint="default"/>
          <w:color w:val="auto"/>
          <w:lang w:val="en-US" w:eastAsia="zh-CN"/>
        </w:rPr>
      </w:pPr>
      <w:r>
        <w:rPr>
          <w:rFonts w:hint="default"/>
          <w:color w:val="auto"/>
          <w:lang w:val="en-US" w:eastAsia="zh-CN"/>
        </w:rPr>
        <w:t>GB/T 23832  商品条码 服务关系编码与条码表示</w:t>
      </w:r>
    </w:p>
    <w:p w14:paraId="7167D5CA">
      <w:pPr>
        <w:pStyle w:val="19"/>
        <w:rPr>
          <w:rFonts w:hint="default"/>
          <w:color w:val="auto"/>
          <w:lang w:val="en-US" w:eastAsia="zh-CN"/>
        </w:rPr>
      </w:pPr>
      <w:r>
        <w:rPr>
          <w:rFonts w:hint="eastAsia"/>
          <w:color w:val="auto"/>
          <w:lang w:val="en-US" w:eastAsia="zh-CN"/>
        </w:rPr>
        <w:t>GB/T 24616  冷藏、冷冻食品物流包装、标志、运输和储存</w:t>
      </w:r>
    </w:p>
    <w:p w14:paraId="73B44915">
      <w:pPr>
        <w:pStyle w:val="19"/>
        <w:rPr>
          <w:rFonts w:hint="eastAsia"/>
          <w:color w:val="auto"/>
          <w:lang w:val="en-US" w:eastAsia="zh-CN"/>
        </w:rPr>
      </w:pPr>
      <w:r>
        <w:rPr>
          <w:rFonts w:hint="eastAsia"/>
          <w:color w:val="auto"/>
          <w:lang w:val="en-US" w:eastAsia="zh-CN"/>
        </w:rPr>
        <w:t>GB/T 27342  危害分析与关键控制点（HACCP）体系 乳制品生产企业要求</w:t>
      </w:r>
    </w:p>
    <w:p w14:paraId="657FE0BF">
      <w:pPr>
        <w:pStyle w:val="19"/>
        <w:rPr>
          <w:rFonts w:hint="eastAsia"/>
          <w:color w:val="auto"/>
          <w:lang w:val="en-US" w:eastAsia="zh-CN"/>
        </w:rPr>
      </w:pPr>
      <w:r>
        <w:rPr>
          <w:rFonts w:hint="eastAsia"/>
          <w:color w:val="auto"/>
          <w:lang w:val="en-US" w:eastAsia="zh-CN"/>
        </w:rPr>
        <w:t>GB/T 44881  食品生产质量控制与管理通用技术规范</w:t>
      </w:r>
    </w:p>
    <w:p w14:paraId="7F43008A">
      <w:pPr>
        <w:pStyle w:val="19"/>
        <w:rPr>
          <w:rFonts w:hint="eastAsia"/>
          <w:color w:val="auto"/>
          <w:lang w:val="en-US" w:eastAsia="zh-CN"/>
        </w:rPr>
      </w:pPr>
      <w:r>
        <w:rPr>
          <w:rFonts w:hint="eastAsia"/>
          <w:color w:val="auto"/>
          <w:lang w:val="en-US" w:eastAsia="zh-CN"/>
        </w:rPr>
        <w:t>GB/Z 25008  饲料和食品链的可追溯性 体系设计与实施指南</w:t>
      </w:r>
    </w:p>
    <w:p w14:paraId="44BBB7F6">
      <w:pPr>
        <w:pStyle w:val="19"/>
        <w:rPr>
          <w:rFonts w:hint="default"/>
          <w:color w:val="auto"/>
          <w:highlight w:val="yellow"/>
          <w:lang w:val="en-US" w:eastAsia="zh-CN"/>
        </w:rPr>
      </w:pPr>
      <w:r>
        <w:rPr>
          <w:rFonts w:hint="eastAsia"/>
          <w:color w:val="auto"/>
          <w:lang w:val="en-US" w:eastAsia="zh-CN"/>
        </w:rPr>
        <w:t>GB/T 44583 重要产品追溯 追溯码编码规范</w:t>
      </w:r>
    </w:p>
    <w:p w14:paraId="53D33961">
      <w:pPr>
        <w:pStyle w:val="19"/>
        <w:rPr>
          <w:rFonts w:hint="eastAsia"/>
          <w:color w:val="auto"/>
          <w:lang w:val="en-US" w:eastAsia="zh-CN"/>
        </w:rPr>
      </w:pPr>
      <w:r>
        <w:rPr>
          <w:rFonts w:hint="eastAsia"/>
          <w:color w:val="auto"/>
          <w:lang w:val="en-US" w:eastAsia="zh-CN"/>
        </w:rPr>
        <w:t>NY/T 657 绿色食品 乳与乳制品</w:t>
      </w:r>
    </w:p>
    <w:p w14:paraId="73BDE4FA">
      <w:pPr>
        <w:pStyle w:val="20"/>
        <w:spacing w:before="326" w:after="326"/>
      </w:pPr>
      <w:bookmarkStart w:id="65" w:name="_Toc98860476"/>
      <w:bookmarkStart w:id="66" w:name="_Toc131273877"/>
      <w:bookmarkStart w:id="67" w:name="_Toc98859014"/>
      <w:bookmarkStart w:id="68" w:name="_Toc22867"/>
      <w:bookmarkStart w:id="69" w:name="_Toc32289"/>
      <w:bookmarkStart w:id="70" w:name="_Toc989"/>
      <w:bookmarkStart w:id="71" w:name="_Toc98860777"/>
      <w:bookmarkStart w:id="72" w:name="_Toc1309"/>
      <w:r>
        <w:rPr>
          <w:rFonts w:hint="eastAsia"/>
        </w:rPr>
        <w:t>术语和定义</w:t>
      </w:r>
      <w:bookmarkEnd w:id="65"/>
      <w:bookmarkEnd w:id="66"/>
      <w:bookmarkEnd w:id="67"/>
      <w:bookmarkEnd w:id="68"/>
      <w:bookmarkEnd w:id="69"/>
      <w:bookmarkEnd w:id="70"/>
      <w:bookmarkEnd w:id="71"/>
      <w:bookmarkEnd w:id="72"/>
    </w:p>
    <w:p w14:paraId="789C67D9">
      <w:pPr>
        <w:pStyle w:val="75"/>
        <w:ind w:firstLine="420"/>
        <w:rPr>
          <w:rFonts w:hint="eastAsia"/>
          <w:lang w:val="en-US" w:eastAsia="zh-CN"/>
        </w:rPr>
      </w:pPr>
      <w:r>
        <w:rPr>
          <w:rFonts w:hint="eastAsia"/>
          <w:lang w:val="en-US" w:eastAsia="zh-CN"/>
        </w:rPr>
        <w:t>GB/T 22005、GB/Z 25008中界定的以及下列术语和定义适用于本文件。</w:t>
      </w:r>
    </w:p>
    <w:p w14:paraId="05061A4E">
      <w:pPr>
        <w:pStyle w:val="86"/>
        <w:bidi w:val="0"/>
        <w:rPr>
          <w:rFonts w:hint="default"/>
          <w:lang w:val="en-US" w:eastAsia="zh-CN"/>
        </w:rPr>
      </w:pPr>
      <w:r>
        <w:rPr>
          <w:rFonts w:hint="default"/>
          <w:lang w:val="en-US" w:eastAsia="zh-CN"/>
        </w:rPr>
        <w:br w:type="textWrapping"/>
      </w:r>
      <w:r>
        <w:rPr>
          <w:rFonts w:hint="eastAsia"/>
          <w:lang w:val="en-US" w:eastAsia="zh-CN"/>
        </w:rPr>
        <w:t>可追溯性</w:t>
      </w:r>
    </w:p>
    <w:p w14:paraId="00263994">
      <w:pPr>
        <w:pStyle w:val="19"/>
        <w:rPr>
          <w:rFonts w:hint="eastAsia"/>
          <w:lang w:val="en-US" w:eastAsia="zh-CN"/>
        </w:rPr>
      </w:pPr>
      <w:r>
        <w:rPr>
          <w:rFonts w:hint="eastAsia"/>
          <w:lang w:val="en-US" w:eastAsia="zh-CN"/>
        </w:rPr>
        <w:t>追溯饲料或食品再整个生产、加工和分销的特定阶段流动的能力。</w:t>
      </w:r>
    </w:p>
    <w:p w14:paraId="72C68B21">
      <w:pPr>
        <w:pStyle w:val="19"/>
        <w:rPr>
          <w:rFonts w:hint="eastAsia"/>
          <w:lang w:val="en-US" w:eastAsia="zh-CN"/>
        </w:rPr>
      </w:pPr>
      <w:r>
        <w:rPr>
          <w:rFonts w:hint="eastAsia"/>
          <w:lang w:val="en-US" w:eastAsia="zh-CN"/>
        </w:rPr>
        <w:t>[来源：GB/T 22005-2009，3.6]</w:t>
      </w:r>
    </w:p>
    <w:p w14:paraId="1A4FA51D">
      <w:pPr>
        <w:pStyle w:val="86"/>
        <w:bidi w:val="0"/>
        <w:rPr>
          <w:rFonts w:hint="eastAsia"/>
          <w:lang w:val="en-US" w:eastAsia="zh-CN"/>
        </w:rPr>
      </w:pPr>
      <w:r>
        <w:rPr>
          <w:rFonts w:hint="eastAsia"/>
          <w:lang w:val="en-US" w:eastAsia="zh-CN"/>
        </w:rPr>
        <w:br w:type="textWrapping"/>
      </w:r>
      <w:r>
        <w:rPr>
          <w:rFonts w:hint="eastAsia"/>
          <w:lang w:val="en-US" w:eastAsia="zh-CN"/>
        </w:rPr>
        <w:t>乳制品</w:t>
      </w:r>
    </w:p>
    <w:p w14:paraId="33435E30">
      <w:pPr>
        <w:pStyle w:val="19"/>
        <w:rPr>
          <w:rFonts w:hint="default"/>
          <w:lang w:val="en-US" w:eastAsia="zh-CN"/>
        </w:rPr>
      </w:pPr>
      <w:r>
        <w:rPr>
          <w:rFonts w:hint="eastAsia"/>
          <w:lang w:val="en-US" w:eastAsia="zh-CN"/>
        </w:rPr>
        <w:t>以牛乳、羊乳等为主要原料加工制成的各种制品。</w:t>
      </w:r>
    </w:p>
    <w:p w14:paraId="2AC4BF45">
      <w:pPr>
        <w:pStyle w:val="20"/>
        <w:bidi w:val="0"/>
        <w:rPr>
          <w:rFonts w:hint="default"/>
          <w:lang w:val="en-US" w:eastAsia="zh-CN"/>
        </w:rPr>
      </w:pPr>
      <w:bookmarkStart w:id="73" w:name="_Toc1761"/>
      <w:r>
        <w:rPr>
          <w:rFonts w:hint="eastAsia"/>
          <w:lang w:val="en-US" w:eastAsia="zh-CN"/>
        </w:rPr>
        <w:t>缩略语</w:t>
      </w:r>
      <w:bookmarkEnd w:id="73"/>
    </w:p>
    <w:p w14:paraId="611147D4">
      <w:pPr>
        <w:pStyle w:val="19"/>
        <w:rPr>
          <w:rFonts w:hint="eastAsia"/>
          <w:lang w:val="en-US" w:eastAsia="zh-CN"/>
        </w:rPr>
      </w:pPr>
      <w:r>
        <w:rPr>
          <w:rFonts w:hint="eastAsia"/>
          <w:lang w:val="en-US" w:eastAsia="zh-CN"/>
        </w:rPr>
        <w:t>GTIN： Global Trade Item Number 全球贸易项目代码</w:t>
      </w:r>
    </w:p>
    <w:p w14:paraId="39BFF01A">
      <w:pPr>
        <w:pStyle w:val="19"/>
        <w:rPr>
          <w:rFonts w:hint="eastAsia"/>
          <w:lang w:val="en-US" w:eastAsia="zh-CN"/>
        </w:rPr>
      </w:pPr>
      <w:r>
        <w:rPr>
          <w:rFonts w:hint="eastAsia"/>
          <w:lang w:val="en-US" w:eastAsia="zh-CN"/>
        </w:rPr>
        <w:t>GS1：Global Standard 1国际物品编码协会</w:t>
      </w:r>
    </w:p>
    <w:p w14:paraId="1A30FE16">
      <w:pPr>
        <w:pStyle w:val="19"/>
        <w:rPr>
          <w:rFonts w:hint="eastAsia"/>
          <w:lang w:val="en-US" w:eastAsia="zh-CN"/>
        </w:rPr>
      </w:pPr>
      <w:r>
        <w:rPr>
          <w:rFonts w:hint="eastAsia"/>
          <w:lang w:val="en-US" w:eastAsia="zh-CN"/>
        </w:rPr>
        <w:t>GLN：Global Location Number 全球参与方位置代码</w:t>
      </w:r>
    </w:p>
    <w:p w14:paraId="525F9A54">
      <w:pPr>
        <w:pStyle w:val="20"/>
        <w:bidi w:val="0"/>
      </w:pPr>
      <w:bookmarkStart w:id="74" w:name="_Toc20420"/>
      <w:r>
        <w:rPr>
          <w:rFonts w:hint="eastAsia"/>
          <w:lang w:val="en-US" w:eastAsia="zh-CN"/>
        </w:rPr>
        <w:t>基本要求</w:t>
      </w:r>
      <w:bookmarkEnd w:id="74"/>
    </w:p>
    <w:p w14:paraId="62CC9726">
      <w:pPr>
        <w:pStyle w:val="21"/>
        <w:bidi w:val="0"/>
      </w:pPr>
      <w:bookmarkStart w:id="75" w:name="_Toc20771"/>
      <w:r>
        <w:rPr>
          <w:rFonts w:hint="eastAsia"/>
          <w:lang w:val="en-US" w:eastAsia="zh-CN"/>
        </w:rPr>
        <w:t>数据完整性</w:t>
      </w:r>
      <w:bookmarkEnd w:id="75"/>
    </w:p>
    <w:p w14:paraId="2E7CDE7A">
      <w:pPr>
        <w:pStyle w:val="19"/>
        <w:rPr>
          <w:rFonts w:hint="eastAsia"/>
          <w:lang w:val="en-US" w:eastAsia="zh-CN"/>
        </w:rPr>
      </w:pPr>
      <w:r>
        <w:rPr>
          <w:rFonts w:hint="eastAsia"/>
          <w:lang w:val="en-US" w:eastAsia="zh-CN"/>
        </w:rPr>
        <w:t>确保采集和记录的数据完整。涵盖原料信息、生产过程参数、仓储物流状态等所有与乳制品相关的数据。</w:t>
      </w:r>
    </w:p>
    <w:p w14:paraId="297FD379">
      <w:pPr>
        <w:pStyle w:val="21"/>
        <w:bidi w:val="0"/>
        <w:rPr>
          <w:rFonts w:hint="default"/>
          <w:lang w:val="en-US" w:eastAsia="zh-CN"/>
        </w:rPr>
      </w:pPr>
      <w:bookmarkStart w:id="76" w:name="_Toc26782"/>
      <w:r>
        <w:rPr>
          <w:rFonts w:hint="eastAsia"/>
          <w:lang w:val="en-US" w:eastAsia="zh-CN"/>
        </w:rPr>
        <w:t>系统兼容性</w:t>
      </w:r>
      <w:bookmarkEnd w:id="76"/>
    </w:p>
    <w:p w14:paraId="02102E87">
      <w:pPr>
        <w:pStyle w:val="19"/>
        <w:rPr>
          <w:rFonts w:hint="eastAsia"/>
          <w:lang w:val="en-US" w:eastAsia="zh-CN"/>
        </w:rPr>
      </w:pPr>
      <w:r>
        <w:rPr>
          <w:rFonts w:hint="eastAsia"/>
          <w:lang w:val="en-US" w:eastAsia="zh-CN"/>
        </w:rPr>
        <w:t>乳制品生产、加工、质量检测、仓储管理以及物流运输等环节记录的数据等应具备良好兼容性，能够实现数据自动传输与共享。</w:t>
      </w:r>
    </w:p>
    <w:p w14:paraId="2B73DDCE">
      <w:pPr>
        <w:pStyle w:val="21"/>
        <w:bidi w:val="0"/>
        <w:rPr>
          <w:rFonts w:hint="default"/>
          <w:lang w:val="en-US" w:eastAsia="zh-CN"/>
        </w:rPr>
      </w:pPr>
      <w:bookmarkStart w:id="77" w:name="_Toc85"/>
      <w:r>
        <w:rPr>
          <w:rFonts w:hint="eastAsia"/>
          <w:lang w:val="en-US" w:eastAsia="zh-CN"/>
        </w:rPr>
        <w:t>操作规范性</w:t>
      </w:r>
      <w:bookmarkEnd w:id="77"/>
    </w:p>
    <w:p w14:paraId="1C10D6C4">
      <w:pPr>
        <w:pStyle w:val="19"/>
        <w:rPr>
          <w:rFonts w:hint="eastAsia"/>
          <w:lang w:val="en-US" w:eastAsia="zh-CN"/>
        </w:rPr>
      </w:pPr>
      <w:r>
        <w:rPr>
          <w:rFonts w:hint="eastAsia"/>
          <w:lang w:val="en-US" w:eastAsia="zh-CN"/>
        </w:rPr>
        <w:t>乳制品关键控制点的</w:t>
      </w:r>
      <w:r>
        <w:rPr>
          <w:rFonts w:hint="default"/>
          <w:lang w:val="en-US" w:eastAsia="zh-CN"/>
        </w:rPr>
        <w:t>数据录入、</w:t>
      </w:r>
      <w:r>
        <w:rPr>
          <w:rFonts w:hint="eastAsia"/>
          <w:lang w:val="en-US" w:eastAsia="zh-CN"/>
        </w:rPr>
        <w:t>编码生成</w:t>
      </w:r>
      <w:r>
        <w:rPr>
          <w:rFonts w:hint="default"/>
          <w:lang w:val="en-US" w:eastAsia="zh-CN"/>
        </w:rPr>
        <w:t>、信息查询等操作</w:t>
      </w:r>
      <w:r>
        <w:rPr>
          <w:rFonts w:hint="eastAsia"/>
          <w:lang w:val="en-US" w:eastAsia="zh-CN"/>
        </w:rPr>
        <w:t>应按照既定规范操作。</w:t>
      </w:r>
    </w:p>
    <w:p w14:paraId="030A2E42">
      <w:pPr>
        <w:pStyle w:val="20"/>
        <w:bidi w:val="0"/>
        <w:rPr>
          <w:rFonts w:hint="default"/>
          <w:lang w:val="en-US" w:eastAsia="zh-CN"/>
        </w:rPr>
      </w:pPr>
      <w:bookmarkStart w:id="78" w:name="_Toc19428"/>
      <w:r>
        <w:rPr>
          <w:rFonts w:hint="eastAsia"/>
          <w:lang w:val="en-US" w:eastAsia="zh-CN"/>
        </w:rPr>
        <w:t>关键控制点要求</w:t>
      </w:r>
      <w:bookmarkEnd w:id="78"/>
    </w:p>
    <w:p w14:paraId="0459180F">
      <w:pPr>
        <w:pStyle w:val="21"/>
        <w:bidi w:val="0"/>
        <w:rPr>
          <w:rFonts w:hint="default"/>
          <w:lang w:val="en-US" w:eastAsia="zh-CN"/>
        </w:rPr>
      </w:pPr>
      <w:bookmarkStart w:id="79" w:name="_Toc27023"/>
      <w:r>
        <w:rPr>
          <w:rFonts w:hint="eastAsia"/>
          <w:lang w:val="en-US" w:eastAsia="zh-CN"/>
        </w:rPr>
        <w:t>原料采购</w:t>
      </w:r>
      <w:bookmarkEnd w:id="79"/>
    </w:p>
    <w:p w14:paraId="25CE9B18">
      <w:pPr>
        <w:pStyle w:val="22"/>
        <w:bidi w:val="0"/>
        <w:rPr>
          <w:rFonts w:hint="default"/>
          <w:lang w:val="en-US" w:eastAsia="zh-CN"/>
        </w:rPr>
      </w:pPr>
      <w:r>
        <w:rPr>
          <w:rFonts w:hint="eastAsia"/>
          <w:lang w:val="en-US" w:eastAsia="zh-CN"/>
        </w:rPr>
        <w:t>供应商</w:t>
      </w:r>
    </w:p>
    <w:p w14:paraId="57898F14">
      <w:pPr>
        <w:pStyle w:val="19"/>
        <w:rPr>
          <w:rFonts w:hint="default"/>
          <w:lang w:val="en-US" w:eastAsia="zh-CN"/>
        </w:rPr>
      </w:pPr>
      <w:r>
        <w:rPr>
          <w:rFonts w:hint="eastAsia"/>
          <w:lang w:val="en-US" w:eastAsia="zh-CN"/>
        </w:rPr>
        <w:t>生鲜乳、乳制品包装材料、添加剂、添加小料等原料供应商应提供相关GS1编码及追溯信息。原料供应商关键控制点见表1。</w:t>
      </w:r>
    </w:p>
    <w:p w14:paraId="5B7506BA">
      <w:pPr>
        <w:pStyle w:val="38"/>
        <w:bidi w:val="0"/>
        <w:rPr>
          <w:rFonts w:hint="eastAsia"/>
          <w:lang w:val="en-US" w:eastAsia="zh-CN"/>
        </w:rPr>
      </w:pPr>
      <w:r>
        <w:rPr>
          <w:rFonts w:hint="eastAsia"/>
          <w:lang w:val="en-US" w:eastAsia="zh-CN"/>
        </w:rPr>
        <w:t>生鲜乳供应商关键控制点</w:t>
      </w:r>
    </w:p>
    <w:tbl>
      <w:tblPr>
        <w:tblStyle w:val="15"/>
        <w:tblW w:w="5000" w:type="pct"/>
        <w:tblCaption w:val="原料乳供应商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3EA22887">
        <w:trPr>
          <w:tblHeader/>
        </w:trPr>
        <w:tc>
          <w:tcPr>
            <w:tcW w:w="1250" w:type="pct"/>
            <w:tcBorders>
              <w:top w:val="single" w:color="auto" w:sz="8" w:space="0"/>
              <w:left w:val="single" w:color="auto" w:sz="8" w:space="0"/>
              <w:bottom w:val="single" w:color="auto" w:sz="8" w:space="0"/>
            </w:tcBorders>
          </w:tcPr>
          <w:p w14:paraId="744429F0">
            <w:pPr>
              <w:pStyle w:val="37"/>
              <w:bidi w:val="0"/>
              <w:rPr>
                <w:rFonts w:hint="default"/>
                <w:lang w:val="en-US" w:eastAsia="zh-CN"/>
              </w:rPr>
            </w:pPr>
            <w:r>
              <w:rPr>
                <w:rFonts w:hint="eastAsia"/>
                <w:lang w:val="en-US" w:eastAsia="zh-CN"/>
              </w:rPr>
              <w:t>类别</w:t>
            </w:r>
          </w:p>
        </w:tc>
        <w:tc>
          <w:tcPr>
            <w:tcW w:w="1250" w:type="pct"/>
            <w:tcBorders>
              <w:top w:val="single" w:color="auto" w:sz="8" w:space="0"/>
              <w:bottom w:val="single" w:color="auto" w:sz="8" w:space="0"/>
            </w:tcBorders>
          </w:tcPr>
          <w:p w14:paraId="435BC7D7">
            <w:pPr>
              <w:pStyle w:val="37"/>
              <w:bidi w:val="0"/>
              <w:rPr>
                <w:rFonts w:hint="default"/>
                <w:lang w:val="en-US" w:eastAsia="zh-CN"/>
              </w:rPr>
            </w:pPr>
            <w:r>
              <w:rPr>
                <w:rFonts w:hint="eastAsia"/>
                <w:lang w:val="en-US" w:eastAsia="zh-CN"/>
              </w:rPr>
              <w:t>控制点</w:t>
            </w:r>
          </w:p>
        </w:tc>
        <w:tc>
          <w:tcPr>
            <w:tcW w:w="1250" w:type="pct"/>
            <w:tcBorders>
              <w:top w:val="single" w:color="auto" w:sz="8" w:space="0"/>
              <w:bottom w:val="single" w:color="auto" w:sz="8" w:space="0"/>
            </w:tcBorders>
          </w:tcPr>
          <w:p w14:paraId="027D3530">
            <w:pPr>
              <w:pStyle w:val="37"/>
              <w:bidi w:val="0"/>
              <w:rPr>
                <w:rFonts w:hint="default"/>
                <w:lang w:val="en-US" w:eastAsia="zh-CN"/>
              </w:rPr>
            </w:pPr>
            <w:r>
              <w:rPr>
                <w:rFonts w:hint="eastAsia"/>
                <w:lang w:val="en-US" w:eastAsia="zh-CN"/>
              </w:rPr>
              <w:t>要求</w:t>
            </w:r>
          </w:p>
        </w:tc>
        <w:tc>
          <w:tcPr>
            <w:tcW w:w="1250" w:type="pct"/>
            <w:tcBorders>
              <w:top w:val="single" w:color="auto" w:sz="8" w:space="0"/>
              <w:bottom w:val="single" w:color="auto" w:sz="8" w:space="0"/>
              <w:right w:val="single" w:color="auto" w:sz="8" w:space="0"/>
            </w:tcBorders>
          </w:tcPr>
          <w:p w14:paraId="724706B9">
            <w:pPr>
              <w:pStyle w:val="37"/>
              <w:bidi w:val="0"/>
              <w:rPr>
                <w:rFonts w:hint="default"/>
                <w:lang w:val="en-US" w:eastAsia="zh-CN"/>
              </w:rPr>
            </w:pPr>
            <w:r>
              <w:rPr>
                <w:rFonts w:hint="eastAsia"/>
                <w:lang w:val="en-US" w:eastAsia="zh-CN"/>
              </w:rPr>
              <w:t>级别</w:t>
            </w:r>
          </w:p>
        </w:tc>
      </w:tr>
      <w:tr w14:paraId="6A152E7B">
        <w:trPr>
          <w:trHeight w:val="1946" w:hRule="atLeast"/>
        </w:trPr>
        <w:tc>
          <w:tcPr>
            <w:tcW w:w="1250" w:type="pct"/>
            <w:tcBorders>
              <w:left w:val="single" w:color="auto" w:sz="8" w:space="0"/>
            </w:tcBorders>
            <w:vAlign w:val="center"/>
          </w:tcPr>
          <w:p w14:paraId="1CAC59D5">
            <w:pPr>
              <w:pStyle w:val="36"/>
              <w:bidi w:val="0"/>
              <w:rPr>
                <w:rFonts w:hint="default"/>
                <w:lang w:val="en-US" w:eastAsia="zh-CN"/>
              </w:rPr>
            </w:pPr>
            <w:r>
              <w:rPr>
                <w:rFonts w:hint="eastAsia"/>
                <w:lang w:val="en-US" w:eastAsia="zh-CN"/>
              </w:rPr>
              <w:t>原料供应商</w:t>
            </w:r>
          </w:p>
        </w:tc>
        <w:tc>
          <w:tcPr>
            <w:tcW w:w="1250" w:type="pct"/>
          </w:tcPr>
          <w:p w14:paraId="026E083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供应商全球位置码</w:t>
            </w:r>
          </w:p>
          <w:p w14:paraId="14BCCF65">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企业名称</w:t>
            </w:r>
          </w:p>
          <w:p w14:paraId="7E822F5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企业地址</w:t>
            </w:r>
          </w:p>
          <w:p w14:paraId="565C0C3F">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联系方式</w:t>
            </w:r>
          </w:p>
          <w:p w14:paraId="6D403592">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营业执照</w:t>
            </w:r>
          </w:p>
          <w:p w14:paraId="3F0E2C3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生产许可证</w:t>
            </w:r>
          </w:p>
        </w:tc>
        <w:tc>
          <w:tcPr>
            <w:tcW w:w="1250" w:type="pct"/>
          </w:tcPr>
          <w:p w14:paraId="3E4533C5">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全球位置码按GB/T 16828</w:t>
            </w:r>
          </w:p>
        </w:tc>
        <w:tc>
          <w:tcPr>
            <w:tcW w:w="1250" w:type="pct"/>
            <w:tcBorders>
              <w:right w:val="single" w:color="auto" w:sz="8" w:space="0"/>
            </w:tcBorders>
            <w:vAlign w:val="center"/>
          </w:tcPr>
          <w:p w14:paraId="6CBE0164">
            <w:pPr>
              <w:pStyle w:val="36"/>
              <w:bidi w:val="0"/>
              <w:jc w:val="center"/>
              <w:rPr>
                <w:rFonts w:hint="eastAsia"/>
                <w:lang w:val="en-US" w:eastAsia="zh-CN"/>
              </w:rPr>
            </w:pPr>
            <w:r>
              <w:rPr>
                <w:rFonts w:hint="eastAsia" w:ascii="微软雅黑" w:hAnsi="微软雅黑" w:eastAsia="微软雅黑" w:cs="微软雅黑"/>
                <w:lang w:val="en-US" w:eastAsia="zh-CN"/>
              </w:rPr>
              <w:t>★</w:t>
            </w:r>
          </w:p>
        </w:tc>
      </w:tr>
      <w:tr w14:paraId="3B3B7056">
        <w:trPr>
          <w:trHeight w:val="1946" w:hRule="atLeast"/>
        </w:trPr>
        <w:tc>
          <w:tcPr>
            <w:tcW w:w="1250" w:type="pct"/>
            <w:tcBorders>
              <w:left w:val="single" w:color="auto" w:sz="8" w:space="0"/>
            </w:tcBorders>
            <w:vAlign w:val="center"/>
          </w:tcPr>
          <w:p w14:paraId="4D5B9CDF">
            <w:pPr>
              <w:pStyle w:val="36"/>
              <w:bidi w:val="0"/>
              <w:rPr>
                <w:rFonts w:hint="eastAsia"/>
                <w:lang w:val="en-US" w:eastAsia="zh-CN"/>
              </w:rPr>
            </w:pPr>
            <w:r>
              <w:rPr>
                <w:rFonts w:hint="eastAsia"/>
                <w:lang w:val="en-US" w:eastAsia="zh-CN"/>
              </w:rPr>
              <w:t>牧场</w:t>
            </w:r>
          </w:p>
        </w:tc>
        <w:tc>
          <w:tcPr>
            <w:tcW w:w="1250" w:type="pct"/>
          </w:tcPr>
          <w:p w14:paraId="0A9BC85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牧场的全球位置码</w:t>
            </w:r>
          </w:p>
          <w:p w14:paraId="5089D52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牧场地址</w:t>
            </w:r>
          </w:p>
          <w:p w14:paraId="60E9705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牧场经纬度</w:t>
            </w:r>
          </w:p>
          <w:p w14:paraId="545FA429">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牧场负责人</w:t>
            </w:r>
          </w:p>
          <w:p w14:paraId="2ECAF40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牧场生态要素记录</w:t>
            </w:r>
          </w:p>
        </w:tc>
        <w:tc>
          <w:tcPr>
            <w:tcW w:w="1250" w:type="pct"/>
          </w:tcPr>
          <w:p w14:paraId="78E47AB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对应生鲜乳的供应商，应记录牧场信息</w:t>
            </w:r>
          </w:p>
        </w:tc>
        <w:tc>
          <w:tcPr>
            <w:tcW w:w="1250" w:type="pct"/>
            <w:tcBorders>
              <w:right w:val="single" w:color="auto" w:sz="8" w:space="0"/>
            </w:tcBorders>
            <w:vAlign w:val="center"/>
          </w:tcPr>
          <w:p w14:paraId="1638B208">
            <w:pPr>
              <w:pStyle w:val="36"/>
              <w:bidi w:val="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w:t>
            </w:r>
          </w:p>
        </w:tc>
      </w:tr>
    </w:tbl>
    <w:p w14:paraId="60B879E0">
      <w:pPr>
        <w:pStyle w:val="22"/>
        <w:bidi w:val="0"/>
        <w:rPr>
          <w:rFonts w:hint="default"/>
          <w:lang w:val="en-US" w:eastAsia="zh-CN"/>
        </w:rPr>
      </w:pPr>
      <w:r>
        <w:rPr>
          <w:rFonts w:hint="eastAsia"/>
          <w:lang w:val="en-US" w:eastAsia="zh-CN"/>
        </w:rPr>
        <w:t>原料验收</w:t>
      </w:r>
    </w:p>
    <w:p w14:paraId="6033B9D1">
      <w:pPr>
        <w:pStyle w:val="19"/>
        <w:rPr>
          <w:rFonts w:hint="eastAsia"/>
          <w:lang w:val="en-US" w:eastAsia="zh-CN"/>
        </w:rPr>
      </w:pPr>
      <w:r>
        <w:rPr>
          <w:rFonts w:hint="eastAsia"/>
          <w:lang w:val="en-US" w:eastAsia="zh-CN"/>
        </w:rPr>
        <w:t>生鲜乳验收时应查验溯源信息，包括但不限于奶牛养殖环节的饲料使用、疾病防控、饲养员、生鲜乳收集时间、生鲜乳储存条件、检测报告等。其他原料验收时应查验原料生产日期、失效日期等；对于预包装的原料，还应查验商品条码。见表2。</w:t>
      </w:r>
    </w:p>
    <w:p w14:paraId="72EEFC8A">
      <w:pPr>
        <w:pStyle w:val="38"/>
        <w:bidi w:val="0"/>
        <w:rPr>
          <w:rFonts w:hint="default"/>
          <w:lang w:val="en-US" w:eastAsia="zh-CN"/>
        </w:rPr>
      </w:pPr>
      <w:r>
        <w:rPr>
          <w:rFonts w:hint="eastAsia"/>
          <w:lang w:val="en-US" w:eastAsia="zh-CN"/>
        </w:rPr>
        <w:t>原料验收关键控制点</w:t>
      </w:r>
    </w:p>
    <w:tbl>
      <w:tblPr>
        <w:tblStyle w:val="15"/>
        <w:tblW w:w="5000" w:type="pct"/>
        <w:tblCaption w:val="原料验收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0800BC34">
        <w:trPr>
          <w:tblHeader/>
        </w:trPr>
        <w:tc>
          <w:tcPr>
            <w:tcW w:w="1250" w:type="pct"/>
            <w:tcBorders>
              <w:top w:val="single" w:color="auto" w:sz="8" w:space="0"/>
              <w:left w:val="single" w:color="auto" w:sz="8" w:space="0"/>
              <w:bottom w:val="single" w:color="auto" w:sz="8" w:space="0"/>
            </w:tcBorders>
          </w:tcPr>
          <w:p w14:paraId="0EB82C80">
            <w:pPr>
              <w:pStyle w:val="37"/>
              <w:bidi w:val="0"/>
              <w:rPr>
                <w:rFonts w:hint="default"/>
                <w:lang w:val="en-US" w:eastAsia="zh-CN"/>
              </w:rPr>
            </w:pPr>
            <w:r>
              <w:rPr>
                <w:rFonts w:hint="eastAsia"/>
                <w:lang w:val="en-US" w:eastAsia="zh-CN"/>
              </w:rPr>
              <w:t>类别</w:t>
            </w:r>
          </w:p>
        </w:tc>
        <w:tc>
          <w:tcPr>
            <w:tcW w:w="1250" w:type="pct"/>
            <w:tcBorders>
              <w:top w:val="single" w:color="auto" w:sz="8" w:space="0"/>
              <w:bottom w:val="single" w:color="auto" w:sz="8" w:space="0"/>
            </w:tcBorders>
          </w:tcPr>
          <w:p w14:paraId="544C97B2">
            <w:pPr>
              <w:pStyle w:val="37"/>
              <w:bidi w:val="0"/>
              <w:rPr>
                <w:rFonts w:hint="default"/>
                <w:lang w:val="en-US" w:eastAsia="zh-CN"/>
              </w:rPr>
            </w:pPr>
            <w:r>
              <w:rPr>
                <w:rFonts w:hint="eastAsia"/>
                <w:lang w:val="en-US" w:eastAsia="zh-CN"/>
              </w:rPr>
              <w:t>控制点</w:t>
            </w:r>
          </w:p>
        </w:tc>
        <w:tc>
          <w:tcPr>
            <w:tcW w:w="1250" w:type="pct"/>
            <w:tcBorders>
              <w:top w:val="single" w:color="auto" w:sz="8" w:space="0"/>
              <w:bottom w:val="single" w:color="auto" w:sz="8" w:space="0"/>
            </w:tcBorders>
          </w:tcPr>
          <w:p w14:paraId="35B0B79A">
            <w:pPr>
              <w:pStyle w:val="37"/>
              <w:bidi w:val="0"/>
              <w:rPr>
                <w:rFonts w:hint="default"/>
                <w:highlight w:val="none"/>
                <w:lang w:val="en-US" w:eastAsia="zh-CN"/>
              </w:rPr>
            </w:pPr>
            <w:r>
              <w:rPr>
                <w:rFonts w:hint="eastAsia"/>
                <w:highlight w:val="none"/>
                <w:lang w:val="en-US" w:eastAsia="zh-CN"/>
              </w:rPr>
              <w:t>要求</w:t>
            </w:r>
          </w:p>
        </w:tc>
        <w:tc>
          <w:tcPr>
            <w:tcW w:w="1250" w:type="pct"/>
            <w:tcBorders>
              <w:top w:val="single" w:color="auto" w:sz="8" w:space="0"/>
              <w:bottom w:val="single" w:color="auto" w:sz="8" w:space="0"/>
              <w:right w:val="single" w:color="auto" w:sz="8" w:space="0"/>
            </w:tcBorders>
          </w:tcPr>
          <w:p w14:paraId="41F8FC75">
            <w:pPr>
              <w:pStyle w:val="37"/>
              <w:bidi w:val="0"/>
              <w:rPr>
                <w:rFonts w:hint="default"/>
                <w:lang w:val="en-US" w:eastAsia="zh-CN"/>
              </w:rPr>
            </w:pPr>
            <w:r>
              <w:rPr>
                <w:rFonts w:hint="eastAsia"/>
                <w:lang w:val="en-US" w:eastAsia="zh-CN"/>
              </w:rPr>
              <w:t>级别</w:t>
            </w:r>
          </w:p>
        </w:tc>
      </w:tr>
      <w:tr w14:paraId="482D5EBD">
        <w:tc>
          <w:tcPr>
            <w:tcW w:w="1250" w:type="pct"/>
            <w:tcBorders>
              <w:left w:val="single" w:color="auto" w:sz="8" w:space="0"/>
            </w:tcBorders>
          </w:tcPr>
          <w:p w14:paraId="4EB5A6B3">
            <w:pPr>
              <w:pStyle w:val="36"/>
              <w:bidi w:val="0"/>
              <w:rPr>
                <w:rFonts w:hint="default"/>
                <w:lang w:val="en-US" w:eastAsia="zh-CN"/>
              </w:rPr>
            </w:pPr>
            <w:r>
              <w:rPr>
                <w:rFonts w:hint="eastAsia"/>
                <w:lang w:val="en-US" w:eastAsia="zh-CN"/>
              </w:rPr>
              <w:t>生鲜乳验收</w:t>
            </w:r>
          </w:p>
        </w:tc>
        <w:tc>
          <w:tcPr>
            <w:tcW w:w="1250" w:type="pct"/>
          </w:tcPr>
          <w:p w14:paraId="4F61304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生鲜乳罐体编码</w:t>
            </w:r>
          </w:p>
          <w:p w14:paraId="5633B53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生鲜乳批次</w:t>
            </w:r>
          </w:p>
          <w:p w14:paraId="719FF3D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生鲜乳体积/重量</w:t>
            </w:r>
          </w:p>
          <w:p w14:paraId="52C10836">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生鲜乳对应牧场的全球位置码</w:t>
            </w:r>
          </w:p>
          <w:p w14:paraId="33402D17">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奶牛标识</w:t>
            </w:r>
          </w:p>
          <w:p w14:paraId="7FD007D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饲料使用记录</w:t>
            </w:r>
          </w:p>
          <w:p w14:paraId="0BB6790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疾病防控记录</w:t>
            </w:r>
          </w:p>
          <w:p w14:paraId="1A0C3882">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饲养员标识</w:t>
            </w:r>
          </w:p>
          <w:p w14:paraId="3A69919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饲养员健康证</w:t>
            </w:r>
          </w:p>
          <w:p w14:paraId="5416BCC2">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生鲜乳收集记录（人员、时间、栏舍）</w:t>
            </w:r>
          </w:p>
          <w:p w14:paraId="0EFCDF5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生鲜乳储存条件</w:t>
            </w:r>
          </w:p>
          <w:p w14:paraId="11AAA44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生鲜乳检测合格证明</w:t>
            </w:r>
          </w:p>
        </w:tc>
        <w:tc>
          <w:tcPr>
            <w:tcW w:w="1250" w:type="pct"/>
          </w:tcPr>
          <w:p w14:paraId="26E8499F">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奶牛标识按GB/T 16986-2018中6.3.9</w:t>
            </w:r>
          </w:p>
          <w:p w14:paraId="00744F28">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饲养员标识按GB/T 23832</w:t>
            </w:r>
          </w:p>
        </w:tc>
        <w:tc>
          <w:tcPr>
            <w:tcW w:w="1250" w:type="pct"/>
            <w:tcBorders>
              <w:right w:val="single" w:color="auto" w:sz="8" w:space="0"/>
            </w:tcBorders>
            <w:vAlign w:val="center"/>
          </w:tcPr>
          <w:p w14:paraId="4DE374AE">
            <w:pPr>
              <w:pStyle w:val="36"/>
              <w:bidi w:val="0"/>
              <w:jc w:val="center"/>
              <w:rPr>
                <w:rFonts w:hint="default"/>
                <w:lang w:val="en-US" w:eastAsia="zh-CN"/>
              </w:rPr>
            </w:pPr>
            <w:r>
              <w:rPr>
                <w:rFonts w:hint="eastAsia" w:ascii="微软雅黑" w:hAnsi="微软雅黑" w:eastAsia="微软雅黑" w:cs="微软雅黑"/>
                <w:lang w:val="en-US" w:eastAsia="zh-CN"/>
              </w:rPr>
              <w:t>★</w:t>
            </w:r>
          </w:p>
        </w:tc>
      </w:tr>
      <w:tr w14:paraId="3D414A3E">
        <w:tc>
          <w:tcPr>
            <w:tcW w:w="1250" w:type="pct"/>
            <w:tcBorders>
              <w:left w:val="single" w:color="auto" w:sz="8" w:space="0"/>
              <w:bottom w:val="single" w:color="auto" w:sz="8" w:space="0"/>
            </w:tcBorders>
          </w:tcPr>
          <w:p w14:paraId="4477E557">
            <w:pPr>
              <w:pStyle w:val="36"/>
              <w:bidi w:val="0"/>
              <w:rPr>
                <w:rFonts w:hint="default"/>
                <w:lang w:val="en-US" w:eastAsia="zh-CN"/>
              </w:rPr>
            </w:pPr>
            <w:r>
              <w:rPr>
                <w:rFonts w:hint="eastAsia"/>
                <w:lang w:val="en-US" w:eastAsia="zh-CN"/>
              </w:rPr>
              <w:t>其他原料验收</w:t>
            </w:r>
          </w:p>
        </w:tc>
        <w:tc>
          <w:tcPr>
            <w:tcW w:w="1250" w:type="pct"/>
            <w:tcBorders>
              <w:bottom w:val="single" w:color="auto" w:sz="8" w:space="0"/>
            </w:tcBorders>
          </w:tcPr>
          <w:p w14:paraId="678BBE4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供应原料的品种</w:t>
            </w:r>
          </w:p>
          <w:p w14:paraId="5C80E12F">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原料生产日期</w:t>
            </w:r>
          </w:p>
          <w:p w14:paraId="41614466">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原料失效日期</w:t>
            </w:r>
          </w:p>
        </w:tc>
        <w:tc>
          <w:tcPr>
            <w:tcW w:w="1250" w:type="pct"/>
            <w:tcBorders>
              <w:bottom w:val="single" w:color="auto" w:sz="8" w:space="0"/>
            </w:tcBorders>
          </w:tcPr>
          <w:p w14:paraId="14F095A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预包装原料应记录商品条码，商品条码按GB 12904</w:t>
            </w:r>
          </w:p>
        </w:tc>
        <w:tc>
          <w:tcPr>
            <w:tcW w:w="1250" w:type="pct"/>
            <w:tcBorders>
              <w:bottom w:val="single" w:color="auto" w:sz="8" w:space="0"/>
              <w:right w:val="single" w:color="auto" w:sz="8" w:space="0"/>
            </w:tcBorders>
            <w:vAlign w:val="center"/>
          </w:tcPr>
          <w:p w14:paraId="65457D04">
            <w:pPr>
              <w:pStyle w:val="36"/>
              <w:bidi w:val="0"/>
              <w:jc w:val="center"/>
              <w:rPr>
                <w:rFonts w:hint="default"/>
                <w:lang w:val="en-US" w:eastAsia="zh-CN"/>
              </w:rPr>
            </w:pPr>
            <w:r>
              <w:rPr>
                <w:rFonts w:hint="eastAsia" w:ascii="微软雅黑" w:hAnsi="微软雅黑" w:eastAsia="微软雅黑" w:cs="微软雅黑"/>
                <w:lang w:val="en-US" w:eastAsia="zh-CN"/>
              </w:rPr>
              <w:t>★</w:t>
            </w:r>
          </w:p>
        </w:tc>
      </w:tr>
    </w:tbl>
    <w:p w14:paraId="605261B2">
      <w:pPr>
        <w:pStyle w:val="19"/>
        <w:rPr>
          <w:rFonts w:hint="eastAsia"/>
          <w:lang w:val="en-US" w:eastAsia="zh-CN"/>
        </w:rPr>
      </w:pPr>
    </w:p>
    <w:p w14:paraId="00A22DAD">
      <w:pPr>
        <w:pStyle w:val="21"/>
        <w:bidi w:val="0"/>
      </w:pPr>
      <w:bookmarkStart w:id="80" w:name="_Toc9789"/>
      <w:r>
        <w:t>生产加工</w:t>
      </w:r>
      <w:bookmarkEnd w:id="80"/>
    </w:p>
    <w:p w14:paraId="28517B53">
      <w:pPr>
        <w:pStyle w:val="22"/>
        <w:bidi w:val="0"/>
      </w:pPr>
      <w:r>
        <w:t>预处理</w:t>
      </w:r>
    </w:p>
    <w:p w14:paraId="35F5AA56">
      <w:pPr>
        <w:pStyle w:val="19"/>
        <w:bidi w:val="0"/>
        <w:rPr>
          <w:rFonts w:hint="eastAsia"/>
          <w:lang w:val="en-US" w:eastAsia="zh-CN"/>
        </w:rPr>
      </w:pPr>
      <w:r>
        <w:rPr>
          <w:rFonts w:hint="eastAsia"/>
          <w:lang w:val="en-US" w:eastAsia="zh-CN"/>
        </w:rPr>
        <w:t>根据乳制品种类，预处理阶段包括净乳、冷藏、均质、脂肪分离等过程的控制点。见表3。</w:t>
      </w:r>
    </w:p>
    <w:p w14:paraId="2E8B94EE">
      <w:pPr>
        <w:pStyle w:val="38"/>
        <w:bidi w:val="0"/>
        <w:rPr>
          <w:rFonts w:hint="eastAsia"/>
          <w:lang w:val="en-US" w:eastAsia="zh-CN"/>
        </w:rPr>
      </w:pPr>
      <w:r>
        <w:rPr>
          <w:rFonts w:hint="eastAsia"/>
          <w:lang w:val="en-US" w:eastAsia="zh-CN"/>
        </w:rPr>
        <w:t>预处理关键控制点</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3539DB1E">
        <w:tc>
          <w:tcPr>
            <w:tcW w:w="2251" w:type="dxa"/>
            <w:vAlign w:val="top"/>
          </w:tcPr>
          <w:p w14:paraId="7D6115FE">
            <w:pPr>
              <w:pStyle w:val="37"/>
              <w:bidi w:val="0"/>
              <w:rPr>
                <w:rFonts w:hint="eastAsia"/>
                <w:vertAlign w:val="baseline"/>
                <w:lang w:val="en-US" w:eastAsia="zh-CN"/>
              </w:rPr>
            </w:pPr>
            <w:r>
              <w:rPr>
                <w:rFonts w:hint="eastAsia"/>
                <w:lang w:val="en-US" w:eastAsia="zh-CN"/>
              </w:rPr>
              <w:t>类别</w:t>
            </w:r>
          </w:p>
        </w:tc>
        <w:tc>
          <w:tcPr>
            <w:tcW w:w="2251" w:type="dxa"/>
            <w:vAlign w:val="top"/>
          </w:tcPr>
          <w:p w14:paraId="5D968737">
            <w:pPr>
              <w:pStyle w:val="37"/>
              <w:bidi w:val="0"/>
              <w:rPr>
                <w:rFonts w:hint="eastAsia"/>
                <w:vertAlign w:val="baseline"/>
                <w:lang w:val="en-US" w:eastAsia="zh-CN"/>
              </w:rPr>
            </w:pPr>
            <w:r>
              <w:rPr>
                <w:rFonts w:hint="eastAsia"/>
                <w:lang w:val="en-US" w:eastAsia="zh-CN"/>
              </w:rPr>
              <w:t>控制点</w:t>
            </w:r>
          </w:p>
        </w:tc>
        <w:tc>
          <w:tcPr>
            <w:tcW w:w="2251" w:type="dxa"/>
            <w:vAlign w:val="top"/>
          </w:tcPr>
          <w:p w14:paraId="1D1B01E0">
            <w:pPr>
              <w:pStyle w:val="37"/>
              <w:bidi w:val="0"/>
              <w:rPr>
                <w:rFonts w:hint="eastAsia"/>
                <w:highlight w:val="yellow"/>
                <w:vertAlign w:val="baseline"/>
                <w:lang w:val="en-US" w:eastAsia="zh-CN"/>
              </w:rPr>
            </w:pPr>
            <w:r>
              <w:rPr>
                <w:rFonts w:hint="eastAsia"/>
                <w:highlight w:val="none"/>
                <w:lang w:val="en-US" w:eastAsia="zh-CN"/>
              </w:rPr>
              <w:t>要求</w:t>
            </w:r>
          </w:p>
        </w:tc>
        <w:tc>
          <w:tcPr>
            <w:tcW w:w="2251" w:type="dxa"/>
            <w:vAlign w:val="top"/>
          </w:tcPr>
          <w:p w14:paraId="5A1CDA39">
            <w:pPr>
              <w:pStyle w:val="37"/>
              <w:bidi w:val="0"/>
              <w:rPr>
                <w:rFonts w:hint="eastAsia"/>
                <w:vertAlign w:val="baseline"/>
                <w:lang w:val="en-US" w:eastAsia="zh-CN"/>
              </w:rPr>
            </w:pPr>
            <w:r>
              <w:rPr>
                <w:rFonts w:hint="eastAsia"/>
                <w:lang w:val="en-US" w:eastAsia="zh-CN"/>
              </w:rPr>
              <w:t>级别</w:t>
            </w:r>
          </w:p>
        </w:tc>
      </w:tr>
      <w:tr w14:paraId="1734EAF7">
        <w:tc>
          <w:tcPr>
            <w:tcW w:w="2251" w:type="dxa"/>
            <w:vAlign w:val="top"/>
          </w:tcPr>
          <w:p w14:paraId="54DFB3BC">
            <w:pPr>
              <w:pStyle w:val="36"/>
              <w:bidi w:val="0"/>
              <w:rPr>
                <w:rFonts w:hint="eastAsia"/>
                <w:vertAlign w:val="baseline"/>
                <w:lang w:val="en-US" w:eastAsia="zh-CN"/>
              </w:rPr>
            </w:pPr>
            <w:r>
              <w:rPr>
                <w:rFonts w:hint="eastAsia"/>
                <w:lang w:val="en-US" w:eastAsia="zh-CN"/>
              </w:rPr>
              <w:t>净乳</w:t>
            </w:r>
          </w:p>
        </w:tc>
        <w:tc>
          <w:tcPr>
            <w:tcW w:w="2251" w:type="dxa"/>
            <w:vAlign w:val="top"/>
          </w:tcPr>
          <w:p w14:paraId="40B016C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净乳设备编号</w:t>
            </w:r>
          </w:p>
          <w:p w14:paraId="1CCD7A38">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设备运行参数</w:t>
            </w:r>
          </w:p>
          <w:p w14:paraId="0582784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净乳后微生物指标</w:t>
            </w:r>
          </w:p>
          <w:p w14:paraId="17640C64">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净乳后理化指标</w:t>
            </w:r>
          </w:p>
          <w:p w14:paraId="59318C9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净乳量</w:t>
            </w:r>
          </w:p>
          <w:p w14:paraId="41374DC4">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vertAlign w:val="baseline"/>
                <w:lang w:val="en-US" w:eastAsia="zh-CN"/>
              </w:rPr>
            </w:pPr>
            <w:r>
              <w:rPr>
                <w:rFonts w:hint="eastAsia"/>
                <w:color w:val="auto"/>
                <w:highlight w:val="none"/>
                <w:lang w:val="en-US" w:eastAsia="zh-CN"/>
              </w:rPr>
              <w:t>操作员编号</w:t>
            </w:r>
          </w:p>
        </w:tc>
        <w:tc>
          <w:tcPr>
            <w:tcW w:w="2251" w:type="dxa"/>
            <w:vMerge w:val="restart"/>
            <w:vAlign w:val="top"/>
          </w:tcPr>
          <w:p w14:paraId="34E525F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vertAlign w:val="baseline"/>
                <w:lang w:val="en-US" w:eastAsia="zh-CN"/>
              </w:rPr>
            </w:pPr>
            <w:r>
              <w:rPr>
                <w:rFonts w:hint="eastAsia"/>
                <w:color w:val="auto"/>
                <w:highlight w:val="none"/>
                <w:vertAlign w:val="baseline"/>
                <w:lang w:val="en-US" w:eastAsia="zh-CN"/>
              </w:rPr>
              <w:t>生产过程全链条管控应按按GB/T 27342、GB/T 44881执行</w:t>
            </w:r>
          </w:p>
        </w:tc>
        <w:tc>
          <w:tcPr>
            <w:tcW w:w="2251" w:type="dxa"/>
            <w:vAlign w:val="center"/>
          </w:tcPr>
          <w:p w14:paraId="4B9C66E3">
            <w:pPr>
              <w:pStyle w:val="36"/>
              <w:bidi w:val="0"/>
              <w:jc w:val="center"/>
              <w:rPr>
                <w:rFonts w:hint="eastAsia"/>
                <w:vertAlign w:val="baseline"/>
                <w:lang w:val="en-US" w:eastAsia="zh-CN"/>
              </w:rPr>
            </w:pPr>
            <w:r>
              <w:rPr>
                <w:rFonts w:hint="eastAsia" w:ascii="微软雅黑" w:hAnsi="微软雅黑" w:eastAsia="微软雅黑" w:cs="微软雅黑"/>
                <w:lang w:val="en-US" w:eastAsia="zh-CN"/>
              </w:rPr>
              <w:t>★</w:t>
            </w:r>
          </w:p>
        </w:tc>
      </w:tr>
      <w:tr w14:paraId="5D553307">
        <w:tc>
          <w:tcPr>
            <w:tcW w:w="2251" w:type="dxa"/>
            <w:vAlign w:val="top"/>
          </w:tcPr>
          <w:p w14:paraId="114481AC">
            <w:pPr>
              <w:pStyle w:val="36"/>
              <w:bidi w:val="0"/>
              <w:rPr>
                <w:rFonts w:hint="eastAsia"/>
                <w:vertAlign w:val="baseline"/>
                <w:lang w:val="en-US" w:eastAsia="zh-CN"/>
              </w:rPr>
            </w:pPr>
            <w:r>
              <w:rPr>
                <w:rFonts w:hint="eastAsia"/>
                <w:lang w:val="en-US" w:eastAsia="zh-CN"/>
              </w:rPr>
              <w:t>冷藏</w:t>
            </w:r>
          </w:p>
        </w:tc>
        <w:tc>
          <w:tcPr>
            <w:tcW w:w="2251" w:type="dxa"/>
            <w:vAlign w:val="top"/>
          </w:tcPr>
          <w:p w14:paraId="22B3AD5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冷藏温度</w:t>
            </w:r>
          </w:p>
          <w:p w14:paraId="77830D8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冷藏开始时间</w:t>
            </w:r>
          </w:p>
          <w:p w14:paraId="3F5142E7">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highlight w:val="none"/>
                <w:lang w:val="en-US" w:eastAsia="zh-CN"/>
              </w:rPr>
            </w:pPr>
            <w:r>
              <w:rPr>
                <w:rFonts w:hint="eastAsia"/>
                <w:highlight w:val="none"/>
                <w:lang w:val="en-US" w:eastAsia="zh-CN"/>
              </w:rPr>
              <w:t>冷藏结束时间</w:t>
            </w:r>
          </w:p>
          <w:p w14:paraId="47A5D3B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highlight w:val="none"/>
                <w:vertAlign w:val="baseline"/>
                <w:lang w:val="en-US" w:eastAsia="zh-CN"/>
              </w:rPr>
            </w:pPr>
            <w:r>
              <w:rPr>
                <w:rFonts w:hint="eastAsia"/>
                <w:highlight w:val="none"/>
                <w:lang w:val="en-US" w:eastAsia="zh-CN"/>
              </w:rPr>
              <w:t>操作员编号</w:t>
            </w:r>
          </w:p>
        </w:tc>
        <w:tc>
          <w:tcPr>
            <w:tcW w:w="2251" w:type="dxa"/>
            <w:vMerge w:val="continue"/>
            <w:vAlign w:val="top"/>
          </w:tcPr>
          <w:p w14:paraId="7361DE93">
            <w:pPr>
              <w:pStyle w:val="36"/>
              <w:keepNext w:val="0"/>
              <w:keepLines w:val="0"/>
              <w:pageBreakBefore w:val="0"/>
              <w:widowControl w:val="0"/>
              <w:kinsoku/>
              <w:wordWrap/>
              <w:overflowPunct/>
              <w:topLinePunct w:val="0"/>
              <w:autoSpaceDE/>
              <w:autoSpaceDN/>
              <w:bidi w:val="0"/>
              <w:adjustRightInd/>
              <w:snapToGrid/>
              <w:ind w:left="170" w:leftChars="0" w:hanging="170" w:firstLineChars="0"/>
              <w:textAlignment w:val="auto"/>
              <w:rPr>
                <w:rFonts w:hint="eastAsia"/>
                <w:color w:val="FF0000"/>
                <w:highlight w:val="none"/>
                <w:vertAlign w:val="baseline"/>
                <w:lang w:val="en-US" w:eastAsia="zh-CN"/>
              </w:rPr>
            </w:pPr>
          </w:p>
        </w:tc>
        <w:tc>
          <w:tcPr>
            <w:tcW w:w="2251" w:type="dxa"/>
            <w:vAlign w:val="top"/>
          </w:tcPr>
          <w:p w14:paraId="3D949A73">
            <w:pPr>
              <w:pStyle w:val="36"/>
              <w:bidi w:val="0"/>
              <w:rPr>
                <w:rFonts w:hint="eastAsia"/>
                <w:vertAlign w:val="baseline"/>
                <w:lang w:val="en-US" w:eastAsia="zh-CN"/>
              </w:rPr>
            </w:pPr>
          </w:p>
        </w:tc>
      </w:tr>
      <w:tr w14:paraId="39DD22C9">
        <w:tc>
          <w:tcPr>
            <w:tcW w:w="2251" w:type="dxa"/>
            <w:vAlign w:val="top"/>
          </w:tcPr>
          <w:p w14:paraId="29894995">
            <w:pPr>
              <w:pStyle w:val="36"/>
              <w:bidi w:val="0"/>
              <w:rPr>
                <w:rFonts w:hint="eastAsia"/>
                <w:vertAlign w:val="baseline"/>
                <w:lang w:val="en-US" w:eastAsia="zh-CN"/>
              </w:rPr>
            </w:pPr>
            <w:r>
              <w:rPr>
                <w:rFonts w:hint="eastAsia"/>
                <w:lang w:val="en-US" w:eastAsia="zh-CN"/>
              </w:rPr>
              <w:t>均质</w:t>
            </w:r>
          </w:p>
        </w:tc>
        <w:tc>
          <w:tcPr>
            <w:tcW w:w="2251" w:type="dxa"/>
            <w:vAlign w:val="top"/>
          </w:tcPr>
          <w:p w14:paraId="220CCC8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设备编号</w:t>
            </w:r>
          </w:p>
          <w:p w14:paraId="11FC3308">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设备运行参数</w:t>
            </w:r>
          </w:p>
          <w:p w14:paraId="71B14DFC">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vertAlign w:val="baseline"/>
                <w:lang w:val="en-US" w:eastAsia="zh-CN"/>
              </w:rPr>
            </w:pPr>
            <w:r>
              <w:rPr>
                <w:rFonts w:hint="eastAsia"/>
                <w:lang w:val="en-US" w:eastAsia="zh-CN"/>
              </w:rPr>
              <w:t>操作员编号</w:t>
            </w:r>
          </w:p>
        </w:tc>
        <w:tc>
          <w:tcPr>
            <w:tcW w:w="2251" w:type="dxa"/>
            <w:vMerge w:val="continue"/>
            <w:vAlign w:val="top"/>
          </w:tcPr>
          <w:p w14:paraId="4CEAFC84">
            <w:pPr>
              <w:pStyle w:val="36"/>
              <w:keepNext w:val="0"/>
              <w:keepLines w:val="0"/>
              <w:pageBreakBefore w:val="0"/>
              <w:widowControl w:val="0"/>
              <w:kinsoku/>
              <w:wordWrap/>
              <w:overflowPunct/>
              <w:topLinePunct w:val="0"/>
              <w:autoSpaceDE/>
              <w:autoSpaceDN/>
              <w:bidi w:val="0"/>
              <w:adjustRightInd/>
              <w:snapToGrid/>
              <w:ind w:left="170" w:leftChars="0" w:hanging="170" w:firstLineChars="0"/>
              <w:textAlignment w:val="auto"/>
              <w:rPr>
                <w:rFonts w:hint="eastAsia"/>
                <w:color w:val="FF0000"/>
                <w:highlight w:val="yellow"/>
                <w:vertAlign w:val="baseline"/>
                <w:lang w:val="en-US" w:eastAsia="zh-CN"/>
              </w:rPr>
            </w:pPr>
          </w:p>
        </w:tc>
        <w:tc>
          <w:tcPr>
            <w:tcW w:w="2251" w:type="dxa"/>
            <w:vAlign w:val="top"/>
          </w:tcPr>
          <w:p w14:paraId="50D365E3">
            <w:pPr>
              <w:pStyle w:val="36"/>
              <w:bidi w:val="0"/>
              <w:rPr>
                <w:rFonts w:hint="eastAsia"/>
                <w:vertAlign w:val="baseline"/>
                <w:lang w:val="en-US" w:eastAsia="zh-CN"/>
              </w:rPr>
            </w:pPr>
          </w:p>
        </w:tc>
      </w:tr>
      <w:tr w14:paraId="1C866447">
        <w:trPr>
          <w:trHeight w:val="997" w:hRule="atLeast"/>
        </w:trPr>
        <w:tc>
          <w:tcPr>
            <w:tcW w:w="2251" w:type="dxa"/>
            <w:vAlign w:val="top"/>
          </w:tcPr>
          <w:p w14:paraId="692E30FA">
            <w:pPr>
              <w:pStyle w:val="36"/>
              <w:bidi w:val="0"/>
              <w:rPr>
                <w:rFonts w:hint="eastAsia"/>
                <w:vertAlign w:val="baseline"/>
                <w:lang w:val="en-US" w:eastAsia="zh-CN"/>
              </w:rPr>
            </w:pPr>
            <w:r>
              <w:rPr>
                <w:rFonts w:hint="eastAsia"/>
                <w:lang w:val="en-US" w:eastAsia="zh-CN"/>
              </w:rPr>
              <w:t>脂肪分离</w:t>
            </w:r>
          </w:p>
        </w:tc>
        <w:tc>
          <w:tcPr>
            <w:tcW w:w="2251" w:type="dxa"/>
            <w:vAlign w:val="top"/>
          </w:tcPr>
          <w:p w14:paraId="11CA7E09">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设备编号</w:t>
            </w:r>
          </w:p>
          <w:p w14:paraId="5018F18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设备运行参数</w:t>
            </w:r>
          </w:p>
          <w:p w14:paraId="1A2B42A6">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vertAlign w:val="baseline"/>
                <w:lang w:val="en-US" w:eastAsia="zh-CN"/>
              </w:rPr>
            </w:pPr>
            <w:r>
              <w:rPr>
                <w:rFonts w:hint="eastAsia"/>
                <w:lang w:val="en-US" w:eastAsia="zh-CN"/>
              </w:rPr>
              <w:t>操作员编号</w:t>
            </w:r>
          </w:p>
        </w:tc>
        <w:tc>
          <w:tcPr>
            <w:tcW w:w="2251" w:type="dxa"/>
            <w:vMerge w:val="continue"/>
            <w:vAlign w:val="top"/>
          </w:tcPr>
          <w:p w14:paraId="7672B64E">
            <w:pPr>
              <w:pStyle w:val="36"/>
              <w:keepNext w:val="0"/>
              <w:keepLines w:val="0"/>
              <w:pageBreakBefore w:val="0"/>
              <w:widowControl w:val="0"/>
              <w:kinsoku/>
              <w:wordWrap/>
              <w:overflowPunct/>
              <w:topLinePunct w:val="0"/>
              <w:autoSpaceDE/>
              <w:autoSpaceDN/>
              <w:bidi w:val="0"/>
              <w:adjustRightInd/>
              <w:snapToGrid/>
              <w:ind w:left="170" w:leftChars="0" w:hanging="170" w:firstLineChars="0"/>
              <w:textAlignment w:val="auto"/>
              <w:rPr>
                <w:rFonts w:hint="eastAsia"/>
                <w:color w:val="FF0000"/>
                <w:highlight w:val="yellow"/>
                <w:vertAlign w:val="baseline"/>
                <w:lang w:val="en-US" w:eastAsia="zh-CN"/>
              </w:rPr>
            </w:pPr>
          </w:p>
        </w:tc>
        <w:tc>
          <w:tcPr>
            <w:tcW w:w="2251" w:type="dxa"/>
            <w:vAlign w:val="top"/>
          </w:tcPr>
          <w:p w14:paraId="25133DBD">
            <w:pPr>
              <w:pStyle w:val="36"/>
              <w:bidi w:val="0"/>
              <w:rPr>
                <w:rFonts w:hint="eastAsia"/>
                <w:vertAlign w:val="baseline"/>
                <w:lang w:val="en-US" w:eastAsia="zh-CN"/>
              </w:rPr>
            </w:pPr>
          </w:p>
        </w:tc>
      </w:tr>
    </w:tbl>
    <w:p w14:paraId="2F33854D">
      <w:pPr>
        <w:pStyle w:val="22"/>
        <w:bidi w:val="0"/>
      </w:pPr>
      <w:r>
        <w:rPr>
          <w:rFonts w:hint="eastAsia"/>
          <w:lang w:val="en-US" w:eastAsia="zh-CN"/>
        </w:rPr>
        <w:t>杀菌</w:t>
      </w:r>
    </w:p>
    <w:p w14:paraId="1D35EF20">
      <w:pPr>
        <w:pStyle w:val="19"/>
        <w:rPr>
          <w:rFonts w:hint="eastAsia"/>
          <w:lang w:val="en-US" w:eastAsia="zh-CN"/>
        </w:rPr>
      </w:pPr>
      <w:r>
        <w:rPr>
          <w:rFonts w:hint="eastAsia"/>
          <w:lang w:val="en-US" w:eastAsia="zh-CN"/>
        </w:rPr>
        <w:t>杀菌工序的关键控制点按表4。</w:t>
      </w:r>
    </w:p>
    <w:p w14:paraId="05BBDC9B">
      <w:pPr>
        <w:pStyle w:val="19"/>
        <w:rPr>
          <w:rFonts w:hint="eastAsia"/>
          <w:lang w:val="en-US" w:eastAsia="zh-CN"/>
        </w:rPr>
      </w:pPr>
    </w:p>
    <w:p w14:paraId="352F225F">
      <w:pPr>
        <w:pStyle w:val="38"/>
        <w:bidi w:val="0"/>
        <w:rPr>
          <w:rFonts w:hint="eastAsia"/>
          <w:lang w:val="en-US" w:eastAsia="zh-CN"/>
        </w:rPr>
      </w:pPr>
      <w:r>
        <w:rPr>
          <w:rFonts w:hint="eastAsia"/>
          <w:lang w:val="en-US" w:eastAsia="zh-CN"/>
        </w:rPr>
        <w:t>杀菌关键控制点</w:t>
      </w:r>
    </w:p>
    <w:tbl>
      <w:tblPr>
        <w:tblStyle w:val="15"/>
        <w:tblW w:w="4991" w:type="pct"/>
        <w:tblCaption w:val="预处理关键控制点"/>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2278"/>
        <w:gridCol w:w="2253"/>
        <w:gridCol w:w="2265"/>
      </w:tblGrid>
      <w:tr w14:paraId="2267CC1D">
        <w:trPr>
          <w:tblHeader/>
        </w:trPr>
        <w:tc>
          <w:tcPr>
            <w:tcW w:w="1219" w:type="pct"/>
            <w:tcBorders>
              <w:top w:val="single" w:color="auto" w:sz="8" w:space="0"/>
              <w:left w:val="single" w:color="auto" w:sz="8" w:space="0"/>
              <w:bottom w:val="single" w:color="auto" w:sz="8" w:space="0"/>
            </w:tcBorders>
          </w:tcPr>
          <w:p w14:paraId="390EEE27">
            <w:pPr>
              <w:pStyle w:val="37"/>
              <w:bidi w:val="0"/>
              <w:rPr>
                <w:rFonts w:hint="default"/>
                <w:lang w:val="en-US" w:eastAsia="zh-CN"/>
              </w:rPr>
            </w:pPr>
            <w:r>
              <w:rPr>
                <w:rFonts w:hint="eastAsia"/>
                <w:lang w:val="en-US" w:eastAsia="zh-CN"/>
              </w:rPr>
              <w:t>类别</w:t>
            </w:r>
          </w:p>
        </w:tc>
        <w:tc>
          <w:tcPr>
            <w:tcW w:w="1267" w:type="pct"/>
            <w:tcBorders>
              <w:top w:val="single" w:color="auto" w:sz="8" w:space="0"/>
              <w:bottom w:val="single" w:color="auto" w:sz="8" w:space="0"/>
            </w:tcBorders>
          </w:tcPr>
          <w:p w14:paraId="34C95817">
            <w:pPr>
              <w:pStyle w:val="37"/>
              <w:bidi w:val="0"/>
              <w:rPr>
                <w:rFonts w:hint="default"/>
                <w:lang w:val="en-US" w:eastAsia="zh-CN"/>
              </w:rPr>
            </w:pPr>
            <w:r>
              <w:rPr>
                <w:rFonts w:hint="eastAsia"/>
                <w:lang w:val="en-US" w:eastAsia="zh-CN"/>
              </w:rPr>
              <w:t>控制点</w:t>
            </w:r>
          </w:p>
        </w:tc>
        <w:tc>
          <w:tcPr>
            <w:tcW w:w="1253" w:type="pct"/>
            <w:tcBorders>
              <w:top w:val="single" w:color="auto" w:sz="8" w:space="0"/>
              <w:bottom w:val="single" w:color="auto" w:sz="8" w:space="0"/>
            </w:tcBorders>
          </w:tcPr>
          <w:p w14:paraId="32FFE69D">
            <w:pPr>
              <w:pStyle w:val="37"/>
              <w:bidi w:val="0"/>
              <w:rPr>
                <w:rFonts w:hint="default"/>
                <w:color w:val="auto"/>
                <w:highlight w:val="none"/>
                <w:lang w:val="en-US" w:eastAsia="zh-CN"/>
              </w:rPr>
            </w:pPr>
            <w:r>
              <w:rPr>
                <w:rFonts w:hint="eastAsia"/>
                <w:color w:val="auto"/>
                <w:highlight w:val="none"/>
                <w:lang w:val="en-US" w:eastAsia="zh-CN"/>
              </w:rPr>
              <w:t>要求</w:t>
            </w:r>
          </w:p>
        </w:tc>
        <w:tc>
          <w:tcPr>
            <w:tcW w:w="1260" w:type="pct"/>
            <w:tcBorders>
              <w:top w:val="single" w:color="auto" w:sz="8" w:space="0"/>
              <w:bottom w:val="single" w:color="auto" w:sz="8" w:space="0"/>
              <w:right w:val="single" w:color="auto" w:sz="8" w:space="0"/>
            </w:tcBorders>
          </w:tcPr>
          <w:p w14:paraId="1160C886">
            <w:pPr>
              <w:pStyle w:val="37"/>
              <w:bidi w:val="0"/>
              <w:rPr>
                <w:rFonts w:hint="default"/>
                <w:lang w:val="en-US" w:eastAsia="zh-CN"/>
              </w:rPr>
            </w:pPr>
            <w:r>
              <w:rPr>
                <w:rFonts w:hint="eastAsia"/>
                <w:lang w:val="en-US" w:eastAsia="zh-CN"/>
              </w:rPr>
              <w:t>级别</w:t>
            </w:r>
          </w:p>
        </w:tc>
      </w:tr>
      <w:tr w14:paraId="0A93DF9B">
        <w:trPr>
          <w:trHeight w:val="1946" w:hRule="atLeast"/>
        </w:trPr>
        <w:tc>
          <w:tcPr>
            <w:tcW w:w="1219" w:type="pct"/>
            <w:tcBorders>
              <w:left w:val="single" w:color="auto" w:sz="8" w:space="0"/>
            </w:tcBorders>
          </w:tcPr>
          <w:p w14:paraId="4C73BA58">
            <w:pPr>
              <w:pStyle w:val="36"/>
              <w:bidi w:val="0"/>
              <w:rPr>
                <w:rFonts w:hint="default"/>
                <w:lang w:val="en-US" w:eastAsia="zh-CN"/>
              </w:rPr>
            </w:pPr>
            <w:r>
              <w:rPr>
                <w:rFonts w:hint="eastAsia"/>
                <w:lang w:val="en-US" w:eastAsia="zh-CN"/>
              </w:rPr>
              <w:t>杀菌</w:t>
            </w:r>
          </w:p>
        </w:tc>
        <w:tc>
          <w:tcPr>
            <w:tcW w:w="1267" w:type="pct"/>
          </w:tcPr>
          <w:p w14:paraId="4A59070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杀菌方式</w:t>
            </w:r>
          </w:p>
          <w:p w14:paraId="39E3ED18">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杀菌温度</w:t>
            </w:r>
          </w:p>
          <w:p w14:paraId="40379D99">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杀菌时长</w:t>
            </w:r>
          </w:p>
          <w:p w14:paraId="689F1E9C">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杀菌设备编号</w:t>
            </w:r>
          </w:p>
          <w:p w14:paraId="4629F51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杀菌设备运行参数</w:t>
            </w:r>
          </w:p>
          <w:p w14:paraId="4760ED08">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操作员编号</w:t>
            </w:r>
          </w:p>
        </w:tc>
        <w:tc>
          <w:tcPr>
            <w:tcW w:w="1253" w:type="pct"/>
          </w:tcPr>
          <w:p w14:paraId="275CE48C">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vertAlign w:val="baseline"/>
                <w:lang w:val="en-US" w:eastAsia="zh-CN"/>
              </w:rPr>
              <w:t>生产过程全链条管控应按按GB/T 27342、GB/T 44881执行</w:t>
            </w:r>
          </w:p>
          <w:p w14:paraId="721F26B4">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vertAlign w:val="baseline"/>
                <w:lang w:val="en-US" w:eastAsia="zh-CN"/>
              </w:rPr>
              <w:t>根据乳制品种类的不同，灭菌乳应按GB 25190、巴氏杀菌乳应按GB 19645 、发酵乳应按GB 19302 、调制乳应按GB 25191、乳粉和调制乳粉应按GB 19644的要求执行</w:t>
            </w:r>
          </w:p>
        </w:tc>
        <w:tc>
          <w:tcPr>
            <w:tcW w:w="1260" w:type="pct"/>
            <w:tcBorders>
              <w:bottom w:val="single" w:color="auto" w:sz="8" w:space="0"/>
              <w:right w:val="single" w:color="auto" w:sz="8" w:space="0"/>
            </w:tcBorders>
          </w:tcPr>
          <w:p w14:paraId="4A76664E">
            <w:pPr>
              <w:pStyle w:val="36"/>
              <w:bidi w:val="0"/>
              <w:rPr>
                <w:rFonts w:hint="eastAsia"/>
                <w:lang w:val="en-US" w:eastAsia="zh-CN"/>
              </w:rPr>
            </w:pPr>
          </w:p>
        </w:tc>
      </w:tr>
    </w:tbl>
    <w:p w14:paraId="5DFFAC7C">
      <w:pPr>
        <w:pStyle w:val="22"/>
        <w:bidi w:val="0"/>
      </w:pPr>
      <w:r>
        <w:t>配料工序</w:t>
      </w:r>
    </w:p>
    <w:p w14:paraId="6FCD4712">
      <w:pPr>
        <w:pStyle w:val="19"/>
        <w:bidi w:val="0"/>
      </w:pPr>
      <w:r>
        <w:rPr>
          <w:rFonts w:hint="eastAsia"/>
          <w:lang w:val="en-US" w:eastAsia="zh-CN"/>
        </w:rPr>
        <w:t>配料</w:t>
      </w:r>
      <w:r>
        <w:rPr>
          <w:rFonts w:hint="eastAsia"/>
        </w:rPr>
        <w:t>工序的关键控制点按表</w:t>
      </w:r>
      <w:r>
        <w:rPr>
          <w:rFonts w:hint="eastAsia"/>
          <w:lang w:val="en-US" w:eastAsia="zh-CN"/>
        </w:rPr>
        <w:t>5</w:t>
      </w:r>
      <w:r>
        <w:t>。</w:t>
      </w:r>
    </w:p>
    <w:p w14:paraId="4DFC31C5">
      <w:pPr>
        <w:pStyle w:val="38"/>
        <w:bidi w:val="0"/>
      </w:pPr>
      <w:r>
        <w:rPr>
          <w:rFonts w:hint="eastAsia"/>
          <w:lang w:val="en-US" w:eastAsia="zh-CN"/>
        </w:rPr>
        <w:t>配料工序的</w:t>
      </w:r>
      <w:r>
        <w:rPr>
          <w:rFonts w:hint="eastAsia"/>
          <w:lang w:eastAsia="zh-CN"/>
        </w:rPr>
        <w:t>关键控制点</w:t>
      </w:r>
    </w:p>
    <w:tbl>
      <w:tblPr>
        <w:tblStyle w:val="15"/>
        <w:tblW w:w="5000" w:type="pct"/>
        <w:tblCaption w:val="小料添加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1D86D801">
        <w:trPr>
          <w:tblHeader/>
        </w:trPr>
        <w:tc>
          <w:tcPr>
            <w:tcW w:w="1250" w:type="pct"/>
            <w:tcBorders>
              <w:top w:val="single" w:color="auto" w:sz="8" w:space="0"/>
              <w:left w:val="single" w:color="auto" w:sz="8" w:space="0"/>
              <w:bottom w:val="single" w:color="auto" w:sz="8" w:space="0"/>
            </w:tcBorders>
          </w:tcPr>
          <w:p w14:paraId="30A851AF">
            <w:pPr>
              <w:pStyle w:val="37"/>
              <w:bidi w:val="0"/>
              <w:rPr>
                <w:rFonts w:hint="default" w:eastAsia="宋体"/>
                <w:lang w:val="en-US" w:eastAsia="zh-CN"/>
              </w:rPr>
            </w:pPr>
            <w:r>
              <w:rPr>
                <w:rFonts w:hint="eastAsia"/>
                <w:lang w:val="en-US" w:eastAsia="zh-CN"/>
              </w:rPr>
              <w:t>类别</w:t>
            </w:r>
          </w:p>
        </w:tc>
        <w:tc>
          <w:tcPr>
            <w:tcW w:w="1250" w:type="pct"/>
            <w:tcBorders>
              <w:top w:val="single" w:color="auto" w:sz="8" w:space="0"/>
              <w:bottom w:val="single" w:color="auto" w:sz="8" w:space="0"/>
            </w:tcBorders>
          </w:tcPr>
          <w:p w14:paraId="22E56978">
            <w:pPr>
              <w:pStyle w:val="37"/>
              <w:bidi w:val="0"/>
              <w:rPr>
                <w:rFonts w:hint="eastAsia" w:eastAsia="宋体"/>
                <w:lang w:val="en-US" w:eastAsia="zh-CN"/>
              </w:rPr>
            </w:pPr>
            <w:r>
              <w:rPr>
                <w:rFonts w:hint="eastAsia"/>
                <w:lang w:val="en-US" w:eastAsia="zh-CN"/>
              </w:rPr>
              <w:t>控制点</w:t>
            </w:r>
          </w:p>
        </w:tc>
        <w:tc>
          <w:tcPr>
            <w:tcW w:w="1250" w:type="pct"/>
            <w:tcBorders>
              <w:top w:val="single" w:color="auto" w:sz="8" w:space="0"/>
              <w:bottom w:val="single" w:color="auto" w:sz="8" w:space="0"/>
            </w:tcBorders>
          </w:tcPr>
          <w:p w14:paraId="6AE00CB7">
            <w:pPr>
              <w:pStyle w:val="37"/>
              <w:bidi w:val="0"/>
              <w:rPr>
                <w:rFonts w:hint="eastAsia" w:eastAsia="宋体"/>
                <w:highlight w:val="yellow"/>
                <w:lang w:val="en-US" w:eastAsia="zh-CN"/>
              </w:rPr>
            </w:pPr>
            <w:r>
              <w:rPr>
                <w:rFonts w:hint="eastAsia"/>
                <w:highlight w:val="none"/>
                <w:lang w:val="en-US" w:eastAsia="zh-CN"/>
              </w:rPr>
              <w:t>要求</w:t>
            </w:r>
          </w:p>
        </w:tc>
        <w:tc>
          <w:tcPr>
            <w:tcW w:w="1250" w:type="pct"/>
            <w:tcBorders>
              <w:top w:val="single" w:color="auto" w:sz="8" w:space="0"/>
              <w:bottom w:val="single" w:color="auto" w:sz="8" w:space="0"/>
              <w:right w:val="single" w:color="auto" w:sz="8" w:space="0"/>
            </w:tcBorders>
          </w:tcPr>
          <w:p w14:paraId="7B278AF1">
            <w:pPr>
              <w:pStyle w:val="37"/>
              <w:bidi w:val="0"/>
              <w:rPr>
                <w:rFonts w:hint="default" w:eastAsia="宋体"/>
                <w:lang w:val="en-US" w:eastAsia="zh-CN"/>
              </w:rPr>
            </w:pPr>
            <w:r>
              <w:rPr>
                <w:rFonts w:hint="eastAsia"/>
                <w:lang w:val="en-US" w:eastAsia="zh-CN"/>
              </w:rPr>
              <w:t>级别</w:t>
            </w:r>
          </w:p>
        </w:tc>
      </w:tr>
      <w:tr w14:paraId="708E0AB5">
        <w:trPr>
          <w:trHeight w:val="1600" w:hRule="atLeast"/>
        </w:trPr>
        <w:tc>
          <w:tcPr>
            <w:tcW w:w="1250" w:type="pct"/>
            <w:tcBorders>
              <w:left w:val="single" w:color="auto" w:sz="8" w:space="0"/>
            </w:tcBorders>
          </w:tcPr>
          <w:p w14:paraId="2F8304E3">
            <w:pPr>
              <w:pStyle w:val="36"/>
              <w:bidi w:val="0"/>
              <w:rPr>
                <w:rFonts w:hint="default" w:eastAsia="宋体"/>
                <w:lang w:val="en-US" w:eastAsia="zh-CN"/>
              </w:rPr>
            </w:pPr>
            <w:r>
              <w:rPr>
                <w:rFonts w:hint="eastAsia"/>
                <w:lang w:val="en-US" w:eastAsia="zh-CN"/>
              </w:rPr>
              <w:t>添加配料</w:t>
            </w:r>
          </w:p>
        </w:tc>
        <w:tc>
          <w:tcPr>
            <w:tcW w:w="1250" w:type="pct"/>
          </w:tcPr>
          <w:p w14:paraId="68CB8E6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lang w:val="en-US" w:eastAsia="zh-CN"/>
              </w:rPr>
              <w:t>配料的商品条码</w:t>
            </w:r>
          </w:p>
          <w:p w14:paraId="1951FDF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lang w:val="en-US" w:eastAsia="zh-CN"/>
              </w:rPr>
              <w:t>配料生产批次号</w:t>
            </w:r>
          </w:p>
          <w:p w14:paraId="3C3450B6">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lang w:val="en-US" w:eastAsia="zh-CN"/>
              </w:rPr>
              <w:t>添加量</w:t>
            </w:r>
          </w:p>
          <w:p w14:paraId="6744894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设备名称</w:t>
            </w:r>
          </w:p>
          <w:p w14:paraId="6A0A160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设备编号</w:t>
            </w:r>
          </w:p>
          <w:p w14:paraId="3BBC929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lang w:val="en-US" w:eastAsia="zh-CN"/>
              </w:rPr>
              <w:t>操作员编号</w:t>
            </w:r>
          </w:p>
        </w:tc>
        <w:tc>
          <w:tcPr>
            <w:tcW w:w="1250" w:type="pct"/>
            <w:vMerge w:val="restart"/>
          </w:tcPr>
          <w:p w14:paraId="4E87E04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vertAlign w:val="baseline"/>
                <w:lang w:val="en-US" w:eastAsia="zh-CN"/>
              </w:rPr>
            </w:pPr>
            <w:r>
              <w:rPr>
                <w:rFonts w:hint="eastAsia"/>
                <w:color w:val="auto"/>
                <w:highlight w:val="none"/>
                <w:vertAlign w:val="baseline"/>
                <w:lang w:val="en-US" w:eastAsia="zh-CN"/>
              </w:rPr>
              <w:t>预包装的配料应记录商品条码，商品条码按GB 12904</w:t>
            </w:r>
          </w:p>
          <w:p w14:paraId="2213746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lang w:val="en-US" w:eastAsia="zh-CN"/>
              </w:rPr>
            </w:pPr>
            <w:r>
              <w:rPr>
                <w:rFonts w:hint="eastAsia"/>
                <w:color w:val="auto"/>
                <w:highlight w:val="none"/>
                <w:vertAlign w:val="baseline"/>
                <w:lang w:val="en-US" w:eastAsia="zh-CN"/>
              </w:rPr>
              <w:t>生产过程全链条管控应按按GB/T 27342、GB/T 44881执行</w:t>
            </w:r>
          </w:p>
          <w:p w14:paraId="37243EB4">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vertAlign w:val="baseline"/>
                <w:lang w:val="en-US" w:eastAsia="zh-CN"/>
              </w:rPr>
              <w:t>根据乳制品种类的不同，灭菌乳应按GB 25190、巴氏杀菌乳应按GB 19645 、发酵乳应按GB 19302 、调制乳应按GB 25191、乳粉和调制乳粉应按GB 19644的要求执行</w:t>
            </w:r>
          </w:p>
        </w:tc>
        <w:tc>
          <w:tcPr>
            <w:tcW w:w="1250" w:type="pct"/>
            <w:tcBorders>
              <w:right w:val="single" w:color="auto" w:sz="8" w:space="0"/>
            </w:tcBorders>
          </w:tcPr>
          <w:p w14:paraId="2D932347">
            <w:pPr>
              <w:pStyle w:val="36"/>
              <w:bidi w:val="0"/>
            </w:pPr>
          </w:p>
        </w:tc>
      </w:tr>
      <w:tr w14:paraId="1165042D">
        <w:trPr>
          <w:trHeight w:val="1600" w:hRule="atLeast"/>
        </w:trPr>
        <w:tc>
          <w:tcPr>
            <w:tcW w:w="1250" w:type="pct"/>
            <w:tcBorders>
              <w:left w:val="single" w:color="auto" w:sz="8" w:space="0"/>
              <w:bottom w:val="single" w:color="auto" w:sz="8" w:space="0"/>
            </w:tcBorders>
          </w:tcPr>
          <w:p w14:paraId="6A8EBDD9">
            <w:pPr>
              <w:pStyle w:val="36"/>
              <w:bidi w:val="0"/>
              <w:rPr>
                <w:rFonts w:hint="default"/>
                <w:lang w:val="en-US" w:eastAsia="zh-CN"/>
              </w:rPr>
            </w:pPr>
            <w:r>
              <w:rPr>
                <w:rFonts w:hint="eastAsia"/>
                <w:lang w:val="en-US" w:eastAsia="zh-CN"/>
              </w:rPr>
              <w:t>化料</w:t>
            </w:r>
          </w:p>
        </w:tc>
        <w:tc>
          <w:tcPr>
            <w:tcW w:w="1250" w:type="pct"/>
          </w:tcPr>
          <w:p w14:paraId="5BB398E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化料温度</w:t>
            </w:r>
          </w:p>
          <w:p w14:paraId="53C7A305">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化料时间</w:t>
            </w:r>
          </w:p>
          <w:p w14:paraId="6D163659">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搅拌速度</w:t>
            </w:r>
          </w:p>
          <w:p w14:paraId="42D0BB7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操作员编号</w:t>
            </w:r>
          </w:p>
        </w:tc>
        <w:tc>
          <w:tcPr>
            <w:tcW w:w="1250" w:type="pct"/>
            <w:vMerge w:val="continue"/>
          </w:tcPr>
          <w:p w14:paraId="341C0D3F">
            <w:pPr>
              <w:pStyle w:val="36"/>
              <w:bidi w:val="0"/>
              <w:rPr>
                <w:color w:val="FF0000"/>
                <w:highlight w:val="yellow"/>
              </w:rPr>
            </w:pPr>
          </w:p>
        </w:tc>
        <w:tc>
          <w:tcPr>
            <w:tcW w:w="1250" w:type="pct"/>
            <w:tcBorders>
              <w:right w:val="single" w:color="auto" w:sz="8" w:space="0"/>
            </w:tcBorders>
          </w:tcPr>
          <w:p w14:paraId="0C091493">
            <w:pPr>
              <w:pStyle w:val="36"/>
              <w:bidi w:val="0"/>
            </w:pPr>
          </w:p>
        </w:tc>
      </w:tr>
    </w:tbl>
    <w:p w14:paraId="38BA26DE">
      <w:pPr>
        <w:pStyle w:val="19"/>
        <w:bidi w:val="0"/>
      </w:pPr>
    </w:p>
    <w:p w14:paraId="49CDF9AD">
      <w:pPr>
        <w:pStyle w:val="21"/>
        <w:bidi w:val="0"/>
      </w:pPr>
      <w:bookmarkStart w:id="81" w:name="_Toc11032"/>
      <w:r>
        <w:t>灌装工序</w:t>
      </w:r>
      <w:bookmarkEnd w:id="81"/>
    </w:p>
    <w:p w14:paraId="0DBF7A5B">
      <w:pPr>
        <w:pStyle w:val="19"/>
        <w:rPr>
          <w:rFonts w:hint="eastAsia"/>
          <w:lang w:val="en-US" w:eastAsia="zh-CN"/>
        </w:rPr>
      </w:pPr>
      <w:r>
        <w:rPr>
          <w:rFonts w:hint="eastAsia"/>
          <w:lang w:val="en-US" w:eastAsia="zh-CN"/>
        </w:rPr>
        <w:t>灌装工序的关键控制点按表6。</w:t>
      </w:r>
    </w:p>
    <w:p w14:paraId="69D78B08">
      <w:pPr>
        <w:pStyle w:val="38"/>
        <w:bidi w:val="0"/>
        <w:rPr>
          <w:rFonts w:hint="eastAsia"/>
          <w:lang w:val="en-US" w:eastAsia="zh-CN"/>
        </w:rPr>
      </w:pPr>
      <w:r>
        <w:rPr>
          <w:rFonts w:hint="eastAsia"/>
          <w:lang w:val="en-US" w:eastAsia="zh-CN"/>
        </w:rPr>
        <w:t>罐装工序的关键控制点</w:t>
      </w:r>
    </w:p>
    <w:tbl>
      <w:tblPr>
        <w:tblStyle w:val="15"/>
        <w:tblW w:w="5000" w:type="pct"/>
        <w:tblCaption w:val="罐装工序的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2"/>
        <w:gridCol w:w="2320"/>
        <w:gridCol w:w="2181"/>
      </w:tblGrid>
      <w:tr w14:paraId="30CF6FA6">
        <w:trPr>
          <w:tblHeader/>
        </w:trPr>
        <w:tc>
          <w:tcPr>
            <w:tcW w:w="1250" w:type="pct"/>
            <w:tcBorders>
              <w:top w:val="single" w:color="auto" w:sz="8" w:space="0"/>
              <w:left w:val="single" w:color="auto" w:sz="8" w:space="0"/>
              <w:bottom w:val="single" w:color="auto" w:sz="8" w:space="0"/>
            </w:tcBorders>
          </w:tcPr>
          <w:p w14:paraId="7644F157">
            <w:pPr>
              <w:pStyle w:val="37"/>
              <w:bidi w:val="0"/>
              <w:rPr>
                <w:rFonts w:hint="default"/>
                <w:lang w:val="en-US" w:eastAsia="zh-CN"/>
              </w:rPr>
            </w:pPr>
            <w:r>
              <w:rPr>
                <w:rFonts w:hint="eastAsia"/>
                <w:lang w:val="en-US" w:eastAsia="zh-CN"/>
              </w:rPr>
              <w:t>类别</w:t>
            </w:r>
          </w:p>
        </w:tc>
        <w:tc>
          <w:tcPr>
            <w:tcW w:w="1250" w:type="pct"/>
            <w:tcBorders>
              <w:top w:val="single" w:color="auto" w:sz="8" w:space="0"/>
              <w:bottom w:val="single" w:color="auto" w:sz="8" w:space="0"/>
            </w:tcBorders>
          </w:tcPr>
          <w:p w14:paraId="5532703B">
            <w:pPr>
              <w:pStyle w:val="37"/>
              <w:bidi w:val="0"/>
              <w:rPr>
                <w:rFonts w:hint="default"/>
                <w:lang w:val="en-US" w:eastAsia="zh-CN"/>
              </w:rPr>
            </w:pPr>
            <w:r>
              <w:rPr>
                <w:rFonts w:hint="eastAsia"/>
                <w:lang w:val="en-US" w:eastAsia="zh-CN"/>
              </w:rPr>
              <w:t>控制点</w:t>
            </w:r>
          </w:p>
        </w:tc>
        <w:tc>
          <w:tcPr>
            <w:tcW w:w="1288" w:type="pct"/>
            <w:tcBorders>
              <w:top w:val="single" w:color="auto" w:sz="8" w:space="0"/>
              <w:bottom w:val="single" w:color="auto" w:sz="8" w:space="0"/>
            </w:tcBorders>
          </w:tcPr>
          <w:p w14:paraId="63805CDA">
            <w:pPr>
              <w:pStyle w:val="37"/>
              <w:bidi w:val="0"/>
              <w:rPr>
                <w:rFonts w:hint="default"/>
                <w:highlight w:val="none"/>
                <w:lang w:val="en-US" w:eastAsia="zh-CN"/>
              </w:rPr>
            </w:pPr>
            <w:r>
              <w:rPr>
                <w:rFonts w:hint="eastAsia"/>
                <w:highlight w:val="none"/>
                <w:lang w:val="en-US" w:eastAsia="zh-CN"/>
              </w:rPr>
              <w:t>要求</w:t>
            </w:r>
          </w:p>
        </w:tc>
        <w:tc>
          <w:tcPr>
            <w:tcW w:w="1211" w:type="pct"/>
            <w:tcBorders>
              <w:top w:val="single" w:color="auto" w:sz="8" w:space="0"/>
              <w:bottom w:val="single" w:color="auto" w:sz="8" w:space="0"/>
              <w:right w:val="single" w:color="auto" w:sz="8" w:space="0"/>
            </w:tcBorders>
          </w:tcPr>
          <w:p w14:paraId="379DAD06">
            <w:pPr>
              <w:pStyle w:val="37"/>
              <w:bidi w:val="0"/>
              <w:rPr>
                <w:rFonts w:hint="default"/>
                <w:lang w:val="en-US" w:eastAsia="zh-CN"/>
              </w:rPr>
            </w:pPr>
            <w:r>
              <w:rPr>
                <w:rFonts w:hint="eastAsia"/>
                <w:lang w:val="en-US" w:eastAsia="zh-CN"/>
              </w:rPr>
              <w:t>级别</w:t>
            </w:r>
          </w:p>
        </w:tc>
      </w:tr>
      <w:tr w14:paraId="35C3C389">
        <w:tc>
          <w:tcPr>
            <w:tcW w:w="1250" w:type="pct"/>
            <w:tcBorders>
              <w:left w:val="single" w:color="auto" w:sz="8" w:space="0"/>
            </w:tcBorders>
          </w:tcPr>
          <w:p w14:paraId="382DF29B">
            <w:pPr>
              <w:pStyle w:val="36"/>
              <w:bidi w:val="0"/>
              <w:rPr>
                <w:rFonts w:hint="default"/>
                <w:lang w:val="en-US" w:eastAsia="zh-CN"/>
              </w:rPr>
            </w:pPr>
            <w:r>
              <w:rPr>
                <w:rFonts w:hint="eastAsia"/>
                <w:lang w:val="en-US" w:eastAsia="zh-CN"/>
              </w:rPr>
              <w:t>灌装过程</w:t>
            </w:r>
          </w:p>
        </w:tc>
        <w:tc>
          <w:tcPr>
            <w:tcW w:w="1250" w:type="pct"/>
          </w:tcPr>
          <w:p w14:paraId="5A4FA28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设备编号</w:t>
            </w:r>
          </w:p>
          <w:p w14:paraId="5490F590">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开机时设备状态</w:t>
            </w:r>
          </w:p>
          <w:p w14:paraId="3C2CF2E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灌装速度</w:t>
            </w:r>
          </w:p>
          <w:p w14:paraId="3816D4A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包装的封边状态</w:t>
            </w:r>
          </w:p>
        </w:tc>
        <w:tc>
          <w:tcPr>
            <w:tcW w:w="1288" w:type="pct"/>
          </w:tcPr>
          <w:p w14:paraId="22FF39C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vertAlign w:val="baseline"/>
                <w:lang w:val="en-US" w:eastAsia="zh-CN"/>
              </w:rPr>
              <w:t>生产过程全链条管控应按按GB/T 27342、GB/T 44881执行</w:t>
            </w:r>
          </w:p>
        </w:tc>
        <w:tc>
          <w:tcPr>
            <w:tcW w:w="1211" w:type="pct"/>
            <w:tcBorders>
              <w:right w:val="single" w:color="auto" w:sz="8" w:space="0"/>
            </w:tcBorders>
          </w:tcPr>
          <w:p w14:paraId="5C2C355F">
            <w:pPr>
              <w:pStyle w:val="36"/>
              <w:bidi w:val="0"/>
              <w:rPr>
                <w:rFonts w:hint="default"/>
                <w:lang w:val="en-US" w:eastAsia="zh-CN"/>
              </w:rPr>
            </w:pPr>
          </w:p>
        </w:tc>
      </w:tr>
      <w:tr w14:paraId="4B408E8E">
        <w:tc>
          <w:tcPr>
            <w:tcW w:w="1250" w:type="pct"/>
            <w:tcBorders>
              <w:left w:val="single" w:color="auto" w:sz="8" w:space="0"/>
              <w:bottom w:val="single" w:color="auto" w:sz="8" w:space="0"/>
            </w:tcBorders>
          </w:tcPr>
          <w:p w14:paraId="3DA3C4A8">
            <w:pPr>
              <w:pStyle w:val="36"/>
              <w:bidi w:val="0"/>
              <w:rPr>
                <w:rFonts w:hint="default"/>
                <w:lang w:val="en-US" w:eastAsia="zh-CN"/>
              </w:rPr>
            </w:pPr>
            <w:r>
              <w:rPr>
                <w:rFonts w:hint="eastAsia"/>
                <w:lang w:val="en-US" w:eastAsia="zh-CN"/>
              </w:rPr>
              <w:t>已灌装的乳制品</w:t>
            </w:r>
          </w:p>
        </w:tc>
        <w:tc>
          <w:tcPr>
            <w:tcW w:w="1250" w:type="pct"/>
            <w:tcBorders>
              <w:bottom w:val="single" w:color="auto" w:sz="8" w:space="0"/>
            </w:tcBorders>
          </w:tcPr>
          <w:p w14:paraId="140547DF">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生产日期</w:t>
            </w:r>
          </w:p>
          <w:p w14:paraId="50D0F4E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单份净含量</w:t>
            </w:r>
          </w:p>
          <w:p w14:paraId="71E20E0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生产批次</w:t>
            </w:r>
          </w:p>
          <w:p w14:paraId="3983651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生产数量</w:t>
            </w:r>
          </w:p>
          <w:p w14:paraId="6294EBE3">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商品条码</w:t>
            </w:r>
          </w:p>
        </w:tc>
        <w:tc>
          <w:tcPr>
            <w:tcW w:w="1288" w:type="pct"/>
            <w:tcBorders>
              <w:bottom w:val="single" w:color="auto" w:sz="8" w:space="0"/>
            </w:tcBorders>
          </w:tcPr>
          <w:p w14:paraId="248DCEF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color w:val="auto"/>
                <w:highlight w:val="none"/>
                <w:lang w:val="en-US" w:eastAsia="zh-CN"/>
              </w:rPr>
            </w:pPr>
            <w:r>
              <w:rPr>
                <w:rFonts w:hint="eastAsia"/>
                <w:color w:val="auto"/>
                <w:highlight w:val="none"/>
                <w:vertAlign w:val="baseline"/>
                <w:lang w:val="en-US" w:eastAsia="zh-CN"/>
              </w:rPr>
              <w:t>商品条码按GB 12904</w:t>
            </w:r>
          </w:p>
        </w:tc>
        <w:tc>
          <w:tcPr>
            <w:tcW w:w="1211" w:type="pct"/>
            <w:tcBorders>
              <w:bottom w:val="single" w:color="auto" w:sz="8" w:space="0"/>
              <w:right w:val="single" w:color="auto" w:sz="8" w:space="0"/>
            </w:tcBorders>
          </w:tcPr>
          <w:p w14:paraId="23D89929">
            <w:pPr>
              <w:pStyle w:val="36"/>
              <w:bidi w:val="0"/>
              <w:rPr>
                <w:rFonts w:hint="default"/>
                <w:lang w:val="en-US" w:eastAsia="zh-CN"/>
              </w:rPr>
            </w:pPr>
          </w:p>
        </w:tc>
      </w:tr>
    </w:tbl>
    <w:p w14:paraId="14827434">
      <w:pPr>
        <w:pStyle w:val="19"/>
        <w:rPr>
          <w:rFonts w:hint="default"/>
          <w:lang w:val="en-US" w:eastAsia="zh-CN"/>
        </w:rPr>
      </w:pPr>
    </w:p>
    <w:p w14:paraId="1AFB4288">
      <w:pPr>
        <w:pStyle w:val="21"/>
        <w:bidi w:val="0"/>
      </w:pPr>
      <w:bookmarkStart w:id="82" w:name="_Toc14342"/>
      <w:r>
        <w:t>仓储</w:t>
      </w:r>
      <w:r>
        <w:rPr>
          <w:rFonts w:hint="eastAsia"/>
          <w:lang w:val="en-US" w:eastAsia="zh-CN"/>
        </w:rPr>
        <w:t>环节</w:t>
      </w:r>
      <w:bookmarkEnd w:id="82"/>
    </w:p>
    <w:p w14:paraId="4B583C1E">
      <w:pPr>
        <w:pStyle w:val="19"/>
        <w:bidi w:val="0"/>
        <w:rPr>
          <w:rFonts w:hint="eastAsia"/>
          <w:lang w:val="en-US" w:eastAsia="zh-CN"/>
        </w:rPr>
      </w:pPr>
      <w:r>
        <w:rPr>
          <w:rFonts w:hint="eastAsia"/>
          <w:lang w:val="en-US" w:eastAsia="zh-CN"/>
        </w:rPr>
        <w:t>仓储环节关键控制点按表7。</w:t>
      </w:r>
    </w:p>
    <w:p w14:paraId="34E3E0E0">
      <w:pPr>
        <w:pStyle w:val="38"/>
        <w:bidi w:val="0"/>
        <w:rPr>
          <w:rFonts w:hint="default"/>
          <w:lang w:val="en-US" w:eastAsia="zh-CN"/>
        </w:rPr>
      </w:pPr>
      <w:r>
        <w:rPr>
          <w:rFonts w:hint="eastAsia"/>
          <w:lang w:val="en-US" w:eastAsia="zh-CN"/>
        </w:rPr>
        <w:t>仓储物流关键控制点</w:t>
      </w:r>
    </w:p>
    <w:tbl>
      <w:tblPr>
        <w:tblStyle w:val="15"/>
        <w:tblW w:w="5000" w:type="pct"/>
        <w:tblCaption w:val="仓储物流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02D229B6">
        <w:trPr>
          <w:tblHeader/>
        </w:trPr>
        <w:tc>
          <w:tcPr>
            <w:tcW w:w="1250" w:type="pct"/>
            <w:tcBorders>
              <w:top w:val="single" w:color="auto" w:sz="8" w:space="0"/>
              <w:left w:val="single" w:color="auto" w:sz="8" w:space="0"/>
              <w:bottom w:val="single" w:color="auto" w:sz="8" w:space="0"/>
            </w:tcBorders>
          </w:tcPr>
          <w:p w14:paraId="0DF82A15">
            <w:pPr>
              <w:pStyle w:val="37"/>
              <w:bidi w:val="0"/>
              <w:rPr>
                <w:rFonts w:hint="default"/>
                <w:lang w:val="en-US" w:eastAsia="zh-CN"/>
              </w:rPr>
            </w:pPr>
            <w:r>
              <w:rPr>
                <w:rFonts w:hint="eastAsia"/>
                <w:lang w:val="en-US" w:eastAsia="zh-CN"/>
              </w:rPr>
              <w:t>类别</w:t>
            </w:r>
          </w:p>
        </w:tc>
        <w:tc>
          <w:tcPr>
            <w:tcW w:w="1250" w:type="pct"/>
            <w:tcBorders>
              <w:top w:val="single" w:color="auto" w:sz="8" w:space="0"/>
              <w:bottom w:val="single" w:color="auto" w:sz="8" w:space="0"/>
            </w:tcBorders>
          </w:tcPr>
          <w:p w14:paraId="4D7C3606">
            <w:pPr>
              <w:pStyle w:val="37"/>
              <w:bidi w:val="0"/>
              <w:rPr>
                <w:rFonts w:hint="default"/>
                <w:lang w:val="en-US" w:eastAsia="zh-CN"/>
              </w:rPr>
            </w:pPr>
            <w:r>
              <w:rPr>
                <w:rFonts w:hint="eastAsia"/>
                <w:lang w:val="en-US" w:eastAsia="zh-CN"/>
              </w:rPr>
              <w:t>控制点</w:t>
            </w:r>
          </w:p>
        </w:tc>
        <w:tc>
          <w:tcPr>
            <w:tcW w:w="1250" w:type="pct"/>
            <w:tcBorders>
              <w:top w:val="single" w:color="auto" w:sz="8" w:space="0"/>
              <w:bottom w:val="single" w:color="auto" w:sz="8" w:space="0"/>
            </w:tcBorders>
          </w:tcPr>
          <w:p w14:paraId="6FD86A60">
            <w:pPr>
              <w:pStyle w:val="37"/>
              <w:bidi w:val="0"/>
              <w:rPr>
                <w:rFonts w:hint="default"/>
                <w:highlight w:val="yellow"/>
                <w:lang w:val="en-US" w:eastAsia="zh-CN"/>
              </w:rPr>
            </w:pPr>
            <w:r>
              <w:rPr>
                <w:rFonts w:hint="eastAsia"/>
                <w:highlight w:val="none"/>
                <w:lang w:val="en-US" w:eastAsia="zh-CN"/>
              </w:rPr>
              <w:t>要求</w:t>
            </w:r>
          </w:p>
        </w:tc>
        <w:tc>
          <w:tcPr>
            <w:tcW w:w="1250" w:type="pct"/>
            <w:tcBorders>
              <w:top w:val="single" w:color="auto" w:sz="8" w:space="0"/>
              <w:bottom w:val="single" w:color="auto" w:sz="8" w:space="0"/>
              <w:right w:val="single" w:color="auto" w:sz="8" w:space="0"/>
            </w:tcBorders>
          </w:tcPr>
          <w:p w14:paraId="7C7C514F">
            <w:pPr>
              <w:pStyle w:val="37"/>
              <w:bidi w:val="0"/>
              <w:rPr>
                <w:rFonts w:hint="default"/>
                <w:lang w:val="en-US" w:eastAsia="zh-CN"/>
              </w:rPr>
            </w:pPr>
            <w:r>
              <w:rPr>
                <w:rFonts w:hint="eastAsia"/>
                <w:lang w:val="en-US" w:eastAsia="zh-CN"/>
              </w:rPr>
              <w:t>级别</w:t>
            </w:r>
          </w:p>
        </w:tc>
      </w:tr>
      <w:tr w14:paraId="6F93B4C6">
        <w:tc>
          <w:tcPr>
            <w:tcW w:w="1250" w:type="pct"/>
            <w:tcBorders>
              <w:left w:val="single" w:color="auto" w:sz="8" w:space="0"/>
              <w:bottom w:val="single" w:color="auto" w:sz="8" w:space="0"/>
            </w:tcBorders>
          </w:tcPr>
          <w:p w14:paraId="6CB299C3">
            <w:pPr>
              <w:pStyle w:val="36"/>
              <w:bidi w:val="0"/>
              <w:rPr>
                <w:rFonts w:hint="default"/>
                <w:lang w:val="en-US" w:eastAsia="zh-CN"/>
              </w:rPr>
            </w:pPr>
            <w:r>
              <w:rPr>
                <w:rFonts w:hint="eastAsia"/>
                <w:lang w:val="en-US" w:eastAsia="zh-CN"/>
              </w:rPr>
              <w:t>仓储环节</w:t>
            </w:r>
          </w:p>
        </w:tc>
        <w:tc>
          <w:tcPr>
            <w:tcW w:w="1250" w:type="pct"/>
            <w:tcBorders>
              <w:bottom w:val="single" w:color="auto" w:sz="8" w:space="0"/>
            </w:tcBorders>
          </w:tcPr>
          <w:p w14:paraId="7E37288B">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入库时间</w:t>
            </w:r>
          </w:p>
          <w:p w14:paraId="5060CCEA">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入库数量</w:t>
            </w:r>
          </w:p>
          <w:p w14:paraId="04984A3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lang w:val="en-US" w:eastAsia="zh-CN"/>
              </w:rPr>
            </w:pPr>
            <w:r>
              <w:rPr>
                <w:rFonts w:hint="eastAsia"/>
                <w:lang w:val="en-US" w:eastAsia="zh-CN"/>
              </w:rPr>
              <w:t>仓储温度</w:t>
            </w:r>
          </w:p>
          <w:p w14:paraId="06BA0D22">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仓储湿度</w:t>
            </w:r>
          </w:p>
          <w:p w14:paraId="6DCC2B92">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库存数量</w:t>
            </w:r>
          </w:p>
          <w:p w14:paraId="0023998C">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出库时间</w:t>
            </w:r>
          </w:p>
          <w:p w14:paraId="636F8DCD">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出库数量</w:t>
            </w:r>
          </w:p>
        </w:tc>
        <w:tc>
          <w:tcPr>
            <w:tcW w:w="1250" w:type="pct"/>
            <w:tcBorders>
              <w:bottom w:val="single" w:color="auto" w:sz="8" w:space="0"/>
            </w:tcBorders>
          </w:tcPr>
          <w:p w14:paraId="7E344A51">
            <w:pPr>
              <w:pStyle w:val="36"/>
              <w:bidi w:val="0"/>
              <w:rPr>
                <w:rFonts w:hint="default"/>
                <w:color w:val="FF0000"/>
                <w:highlight w:val="yellow"/>
                <w:lang w:val="en-US" w:eastAsia="zh-CN"/>
              </w:rPr>
            </w:pPr>
          </w:p>
        </w:tc>
        <w:tc>
          <w:tcPr>
            <w:tcW w:w="1250" w:type="pct"/>
            <w:tcBorders>
              <w:bottom w:val="single" w:color="auto" w:sz="8" w:space="0"/>
              <w:right w:val="single" w:color="auto" w:sz="8" w:space="0"/>
            </w:tcBorders>
          </w:tcPr>
          <w:p w14:paraId="15F5F619">
            <w:pPr>
              <w:pStyle w:val="36"/>
              <w:bidi w:val="0"/>
              <w:rPr>
                <w:rFonts w:hint="default"/>
                <w:lang w:val="en-US" w:eastAsia="zh-CN"/>
              </w:rPr>
            </w:pPr>
          </w:p>
        </w:tc>
      </w:tr>
    </w:tbl>
    <w:p w14:paraId="7597FD1B">
      <w:pPr>
        <w:pStyle w:val="19"/>
        <w:ind w:left="0" w:leftChars="0" w:firstLine="0" w:firstLineChars="0"/>
      </w:pPr>
    </w:p>
    <w:p w14:paraId="2454A385">
      <w:pPr>
        <w:pStyle w:val="21"/>
        <w:bidi w:val="0"/>
        <w:rPr>
          <w:rFonts w:hint="eastAsia"/>
          <w:lang w:val="en-US" w:eastAsia="zh-CN"/>
        </w:rPr>
      </w:pPr>
      <w:bookmarkStart w:id="83" w:name="_Toc6699"/>
      <w:r>
        <w:rPr>
          <w:rFonts w:hint="eastAsia"/>
          <w:lang w:val="en-US" w:eastAsia="zh-CN"/>
        </w:rPr>
        <w:t>物流配送</w:t>
      </w:r>
      <w:bookmarkEnd w:id="83"/>
    </w:p>
    <w:tbl>
      <w:tblPr>
        <w:tblStyle w:val="15"/>
        <w:tblW w:w="5000" w:type="pct"/>
        <w:tblCaption w:val="仓储物流关键控制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14:paraId="3CBEDB95">
        <w:trPr>
          <w:tblHeader/>
        </w:trPr>
        <w:tc>
          <w:tcPr>
            <w:tcW w:w="1250" w:type="pct"/>
            <w:tcBorders>
              <w:top w:val="single" w:color="auto" w:sz="8" w:space="0"/>
              <w:left w:val="single" w:color="auto" w:sz="8" w:space="0"/>
              <w:bottom w:val="single" w:color="auto" w:sz="8" w:space="0"/>
            </w:tcBorders>
          </w:tcPr>
          <w:p w14:paraId="413190AD">
            <w:pPr>
              <w:pStyle w:val="37"/>
              <w:bidi w:val="0"/>
              <w:rPr>
                <w:rFonts w:hint="default"/>
                <w:lang w:val="en-US" w:eastAsia="zh-CN"/>
              </w:rPr>
            </w:pPr>
            <w:r>
              <w:rPr>
                <w:rFonts w:hint="eastAsia"/>
                <w:lang w:val="en-US" w:eastAsia="zh-CN"/>
              </w:rPr>
              <w:t>类别</w:t>
            </w:r>
          </w:p>
        </w:tc>
        <w:tc>
          <w:tcPr>
            <w:tcW w:w="1250" w:type="pct"/>
            <w:tcBorders>
              <w:top w:val="single" w:color="auto" w:sz="8" w:space="0"/>
              <w:bottom w:val="single" w:color="auto" w:sz="8" w:space="0"/>
            </w:tcBorders>
          </w:tcPr>
          <w:p w14:paraId="6C4229E0">
            <w:pPr>
              <w:pStyle w:val="37"/>
              <w:bidi w:val="0"/>
              <w:rPr>
                <w:rFonts w:hint="default"/>
                <w:lang w:val="en-US" w:eastAsia="zh-CN"/>
              </w:rPr>
            </w:pPr>
            <w:r>
              <w:rPr>
                <w:rFonts w:hint="eastAsia"/>
                <w:lang w:val="en-US" w:eastAsia="zh-CN"/>
              </w:rPr>
              <w:t>控制点</w:t>
            </w:r>
          </w:p>
        </w:tc>
        <w:tc>
          <w:tcPr>
            <w:tcW w:w="1250" w:type="pct"/>
            <w:tcBorders>
              <w:top w:val="single" w:color="auto" w:sz="8" w:space="0"/>
              <w:bottom w:val="single" w:color="auto" w:sz="8" w:space="0"/>
            </w:tcBorders>
          </w:tcPr>
          <w:p w14:paraId="072B8B9E">
            <w:pPr>
              <w:pStyle w:val="37"/>
              <w:bidi w:val="0"/>
              <w:rPr>
                <w:rFonts w:hint="default"/>
                <w:highlight w:val="yellow"/>
                <w:lang w:val="en-US" w:eastAsia="zh-CN"/>
              </w:rPr>
            </w:pPr>
            <w:r>
              <w:rPr>
                <w:rFonts w:hint="eastAsia"/>
                <w:highlight w:val="none"/>
                <w:lang w:val="en-US" w:eastAsia="zh-CN"/>
              </w:rPr>
              <w:t>要求</w:t>
            </w:r>
          </w:p>
        </w:tc>
        <w:tc>
          <w:tcPr>
            <w:tcW w:w="1250" w:type="pct"/>
            <w:tcBorders>
              <w:top w:val="single" w:color="auto" w:sz="8" w:space="0"/>
              <w:bottom w:val="single" w:color="auto" w:sz="8" w:space="0"/>
              <w:right w:val="single" w:color="auto" w:sz="8" w:space="0"/>
            </w:tcBorders>
          </w:tcPr>
          <w:p w14:paraId="1FA039EC">
            <w:pPr>
              <w:pStyle w:val="37"/>
              <w:bidi w:val="0"/>
              <w:rPr>
                <w:rFonts w:hint="default"/>
                <w:lang w:val="en-US" w:eastAsia="zh-CN"/>
              </w:rPr>
            </w:pPr>
            <w:r>
              <w:rPr>
                <w:rFonts w:hint="eastAsia"/>
                <w:lang w:val="en-US" w:eastAsia="zh-CN"/>
              </w:rPr>
              <w:t>级别</w:t>
            </w:r>
          </w:p>
        </w:tc>
      </w:tr>
      <w:tr w14:paraId="6396FF47">
        <w:tc>
          <w:tcPr>
            <w:tcW w:w="1250" w:type="pct"/>
            <w:tcBorders>
              <w:left w:val="single" w:color="auto" w:sz="8" w:space="0"/>
              <w:bottom w:val="single" w:color="auto" w:sz="8" w:space="0"/>
            </w:tcBorders>
          </w:tcPr>
          <w:p w14:paraId="0F74AEB5">
            <w:pPr>
              <w:pStyle w:val="36"/>
              <w:bidi w:val="0"/>
              <w:rPr>
                <w:rFonts w:hint="default"/>
                <w:lang w:val="en-US" w:eastAsia="zh-CN"/>
              </w:rPr>
            </w:pPr>
            <w:r>
              <w:rPr>
                <w:rFonts w:hint="eastAsia"/>
                <w:lang w:val="en-US" w:eastAsia="zh-CN"/>
              </w:rPr>
              <w:t>物流配送</w:t>
            </w:r>
          </w:p>
        </w:tc>
        <w:tc>
          <w:tcPr>
            <w:tcW w:w="1250" w:type="pct"/>
            <w:tcBorders>
              <w:bottom w:val="single" w:color="auto" w:sz="8" w:space="0"/>
            </w:tcBorders>
          </w:tcPr>
          <w:p w14:paraId="38821EE9">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车辆编码</w:t>
            </w:r>
          </w:p>
          <w:p w14:paraId="5742EFE5">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车辆温度</w:t>
            </w:r>
          </w:p>
          <w:p w14:paraId="4A1B38AE">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驾驶员</w:t>
            </w:r>
          </w:p>
          <w:p w14:paraId="51A74761">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default"/>
                <w:lang w:val="en-US" w:eastAsia="zh-CN"/>
              </w:rPr>
            </w:pPr>
            <w:r>
              <w:rPr>
                <w:rFonts w:hint="eastAsia"/>
                <w:lang w:val="en-US" w:eastAsia="zh-CN"/>
              </w:rPr>
              <w:t>其它（请补充）</w:t>
            </w:r>
          </w:p>
        </w:tc>
        <w:tc>
          <w:tcPr>
            <w:tcW w:w="1250" w:type="pct"/>
            <w:tcBorders>
              <w:bottom w:val="single" w:color="auto" w:sz="8" w:space="0"/>
            </w:tcBorders>
          </w:tcPr>
          <w:p w14:paraId="40EE4576">
            <w:pPr>
              <w:pStyle w:val="36"/>
              <w:keepNext w:val="0"/>
              <w:keepLines w:val="0"/>
              <w:pageBreakBefore w:val="0"/>
              <w:widowControl w:val="0"/>
              <w:numPr>
                <w:ilvl w:val="0"/>
                <w:numId w:val="29"/>
              </w:numPr>
              <w:kinsoku/>
              <w:wordWrap/>
              <w:overflowPunct/>
              <w:topLinePunct w:val="0"/>
              <w:autoSpaceDE/>
              <w:autoSpaceDN/>
              <w:bidi w:val="0"/>
              <w:adjustRightInd/>
              <w:snapToGrid/>
              <w:ind w:left="170" w:leftChars="0" w:hanging="170" w:firstLineChars="0"/>
              <w:textAlignment w:val="auto"/>
              <w:rPr>
                <w:rFonts w:hint="eastAsia"/>
                <w:color w:val="auto"/>
                <w:highlight w:val="none"/>
                <w:vertAlign w:val="baseline"/>
                <w:lang w:val="en-US" w:eastAsia="zh-CN"/>
              </w:rPr>
            </w:pPr>
            <w:r>
              <w:rPr>
                <w:rFonts w:hint="eastAsia"/>
                <w:color w:val="auto"/>
                <w:highlight w:val="none"/>
                <w:vertAlign w:val="baseline"/>
                <w:lang w:val="en-US" w:eastAsia="zh-CN"/>
              </w:rPr>
              <w:t>冷链运输应符合GB/T 24616的要求</w:t>
            </w:r>
          </w:p>
          <w:p w14:paraId="620251C6">
            <w:pPr>
              <w:pStyle w:val="36"/>
              <w:bidi w:val="0"/>
              <w:rPr>
                <w:rFonts w:hint="default"/>
                <w:highlight w:val="yellow"/>
                <w:lang w:val="en-US" w:eastAsia="zh-CN"/>
              </w:rPr>
            </w:pPr>
          </w:p>
        </w:tc>
        <w:tc>
          <w:tcPr>
            <w:tcW w:w="1250" w:type="pct"/>
            <w:tcBorders>
              <w:bottom w:val="single" w:color="auto" w:sz="8" w:space="0"/>
              <w:right w:val="single" w:color="auto" w:sz="8" w:space="0"/>
            </w:tcBorders>
          </w:tcPr>
          <w:p w14:paraId="648BB785">
            <w:pPr>
              <w:pStyle w:val="36"/>
              <w:bidi w:val="0"/>
              <w:rPr>
                <w:rFonts w:hint="default"/>
                <w:lang w:val="en-US" w:eastAsia="zh-CN"/>
              </w:rPr>
            </w:pPr>
          </w:p>
        </w:tc>
      </w:tr>
    </w:tbl>
    <w:p w14:paraId="39470B3C">
      <w:pPr>
        <w:pStyle w:val="19"/>
        <w:ind w:left="0" w:leftChars="0" w:firstLine="0" w:firstLineChars="0"/>
        <w:rPr>
          <w:rFonts w:hint="default"/>
          <w:lang w:val="en-US" w:eastAsia="zh-CN"/>
        </w:rPr>
      </w:pPr>
    </w:p>
    <w:p w14:paraId="6594EF98">
      <w:pPr>
        <w:pStyle w:val="20"/>
        <w:bidi w:val="0"/>
      </w:pPr>
      <w:bookmarkStart w:id="84" w:name="_Toc1693"/>
      <w:r>
        <w:t>追溯与召回</w:t>
      </w:r>
      <w:bookmarkEnd w:id="84"/>
    </w:p>
    <w:p w14:paraId="6CC378EE">
      <w:pPr>
        <w:pStyle w:val="21"/>
        <w:bidi w:val="0"/>
      </w:pPr>
      <w:bookmarkStart w:id="85" w:name="_Toc16276"/>
      <w:r>
        <w:rPr>
          <w:rFonts w:hint="eastAsia"/>
          <w:lang w:val="en-US" w:eastAsia="zh-CN"/>
        </w:rPr>
        <w:t>追溯要求</w:t>
      </w:r>
      <w:bookmarkEnd w:id="85"/>
    </w:p>
    <w:p w14:paraId="0494116D">
      <w:pPr>
        <w:pStyle w:val="19"/>
        <w:bidi w:val="0"/>
        <w:rPr>
          <w:rFonts w:hint="default" w:eastAsia="宋体"/>
          <w:lang w:val="en-US" w:eastAsia="zh-CN"/>
        </w:rPr>
      </w:pPr>
      <w:r>
        <w:rPr>
          <w:rFonts w:hint="eastAsia"/>
          <w:lang w:val="en-US" w:eastAsia="zh-CN"/>
        </w:rPr>
        <w:t>乳</w:t>
      </w:r>
      <w:r>
        <w:rPr>
          <w:rFonts w:hint="eastAsia"/>
          <w:color w:val="auto"/>
          <w:lang w:val="en-US" w:eastAsia="zh-CN"/>
        </w:rPr>
        <w:t>制品</w:t>
      </w:r>
      <w:r>
        <w:rPr>
          <w:color w:val="auto"/>
        </w:rPr>
        <w:t>企业</w:t>
      </w:r>
      <w:r>
        <w:rPr>
          <w:rFonts w:hint="eastAsia"/>
          <w:color w:val="auto"/>
          <w:lang w:val="en-US" w:eastAsia="zh-CN"/>
        </w:rPr>
        <w:t>应</w:t>
      </w:r>
      <w:r>
        <w:rPr>
          <w:color w:val="auto"/>
        </w:rPr>
        <w:t>建立全流程追溯体系</w:t>
      </w:r>
      <w:r>
        <w:rPr>
          <w:rFonts w:hint="eastAsia"/>
          <w:color w:val="auto"/>
          <w:lang w:eastAsia="zh-CN"/>
        </w:rPr>
        <w:t>，</w:t>
      </w:r>
      <w:r>
        <w:rPr>
          <w:rFonts w:hint="eastAsia"/>
          <w:color w:val="auto"/>
          <w:lang w:val="en-US" w:eastAsia="zh-CN"/>
        </w:rPr>
        <w:t>宜采用统一编码对乳制品生产过程关键位置、人员、产品进行编码</w:t>
      </w:r>
      <w:r>
        <w:rPr>
          <w:rFonts w:hint="eastAsia"/>
          <w:color w:val="auto"/>
          <w:lang w:eastAsia="zh-CN"/>
        </w:rPr>
        <w:t>，</w:t>
      </w:r>
      <w:r>
        <w:rPr>
          <w:rFonts w:hint="eastAsia"/>
          <w:color w:val="auto"/>
          <w:lang w:val="en-US" w:eastAsia="zh-CN"/>
        </w:rPr>
        <w:t>位置追溯编码按GB/T 16828执行，人员追溯编码按GB/T 23832执行，产品追溯编码按GB/T 44583执行。</w:t>
      </w:r>
    </w:p>
    <w:p w14:paraId="5936CF0F">
      <w:pPr>
        <w:pStyle w:val="21"/>
        <w:bidi w:val="0"/>
      </w:pPr>
      <w:bookmarkStart w:id="86" w:name="_Toc13561"/>
      <w:r>
        <w:t>召回</w:t>
      </w:r>
      <w:r>
        <w:rPr>
          <w:rFonts w:hint="eastAsia"/>
          <w:lang w:val="en-US" w:eastAsia="zh-CN"/>
        </w:rPr>
        <w:t>要求</w:t>
      </w:r>
      <w:bookmarkEnd w:id="86"/>
    </w:p>
    <w:p w14:paraId="1F312982">
      <w:pPr>
        <w:pStyle w:val="19"/>
        <w:bidi w:val="0"/>
      </w:pPr>
      <w:r>
        <w:rPr>
          <w:rFonts w:hint="eastAsia"/>
          <w:lang w:val="en-US" w:eastAsia="zh-CN"/>
        </w:rPr>
        <w:t>应建立召回机制，</w:t>
      </w:r>
      <w:r>
        <w:t>通过</w:t>
      </w:r>
      <w:r>
        <w:rPr>
          <w:rFonts w:hint="eastAsia"/>
          <w:lang w:val="en-US" w:eastAsia="zh-CN"/>
        </w:rPr>
        <w:t>统一编码</w:t>
      </w:r>
      <w:r>
        <w:t>系统快速</w:t>
      </w:r>
      <w:r>
        <w:rPr>
          <w:rFonts w:hint="eastAsia"/>
          <w:lang w:val="en-US" w:eastAsia="zh-CN"/>
        </w:rPr>
        <w:t>定位</w:t>
      </w:r>
      <w:r>
        <w:t>召回产品</w:t>
      </w:r>
      <w:r>
        <w:rPr>
          <w:rFonts w:hint="eastAsia"/>
          <w:lang w:val="en-US" w:eastAsia="zh-CN"/>
        </w:rPr>
        <w:t>流向</w:t>
      </w:r>
      <w:r>
        <w:t>及批次。</w:t>
      </w:r>
    </w:p>
    <w:p w14:paraId="05ABFD73">
      <w:pPr>
        <w:pStyle w:val="20"/>
        <w:bidi w:val="0"/>
      </w:pPr>
      <w:bookmarkStart w:id="87" w:name="_Toc25182"/>
      <w:r>
        <w:t>人员</w:t>
      </w:r>
      <w:r>
        <w:rPr>
          <w:rFonts w:hint="eastAsia"/>
          <w:lang w:val="en-US" w:eastAsia="zh-CN"/>
        </w:rPr>
        <w:t>要求</w:t>
      </w:r>
      <w:bookmarkEnd w:id="87"/>
    </w:p>
    <w:p w14:paraId="048FC734">
      <w:pPr>
        <w:pStyle w:val="19"/>
        <w:bidi w:val="0"/>
      </w:pPr>
      <w:r>
        <w:rPr>
          <w:rFonts w:hint="eastAsia"/>
          <w:lang w:val="en-US" w:eastAsia="zh-CN"/>
        </w:rPr>
        <w:t>应</w:t>
      </w:r>
      <w:r>
        <w:t>明确</w:t>
      </w:r>
      <w:r>
        <w:rPr>
          <w:rFonts w:hint="eastAsia"/>
          <w:lang w:val="en-US" w:eastAsia="zh-CN"/>
        </w:rPr>
        <w:t>原料采购、生产加工、杀菌、灌装、仓储等环节的关键控制点的人员岗位职责，关键控制点相关人员需具备岗位所要求的职业能力、健康证明等</w:t>
      </w:r>
      <w:r>
        <w:t>。</w:t>
      </w:r>
    </w:p>
    <w:p w14:paraId="298E56B1">
      <w:pPr>
        <w:pStyle w:val="20"/>
        <w:bidi w:val="0"/>
      </w:pPr>
      <w:bookmarkStart w:id="88" w:name="_Toc9760"/>
      <w:r>
        <w:rPr>
          <w:rFonts w:hint="eastAsia"/>
          <w:lang w:val="en-US" w:eastAsia="zh-CN"/>
        </w:rPr>
        <w:t>信息</w:t>
      </w:r>
      <w:r>
        <w:t>管理</w:t>
      </w:r>
      <w:bookmarkEnd w:id="88"/>
    </w:p>
    <w:p w14:paraId="44E949E1">
      <w:pPr>
        <w:pStyle w:val="21"/>
        <w:bidi w:val="0"/>
      </w:pPr>
      <w:bookmarkStart w:id="89" w:name="_Toc22777"/>
      <w:r>
        <w:rPr>
          <w:rFonts w:hint="eastAsia"/>
          <w:lang w:val="en-US" w:eastAsia="zh-CN"/>
        </w:rPr>
        <w:t>信息记录</w:t>
      </w:r>
      <w:bookmarkEnd w:id="89"/>
    </w:p>
    <w:p w14:paraId="62ED396E">
      <w:pPr>
        <w:pStyle w:val="19"/>
        <w:bidi w:val="0"/>
      </w:pPr>
      <w:r>
        <w:rPr>
          <w:rFonts w:hint="eastAsia"/>
          <w:lang w:val="en-US" w:eastAsia="zh-CN"/>
        </w:rPr>
        <w:t>应</w:t>
      </w:r>
      <w:r>
        <w:t>规定各关键控制点</w:t>
      </w:r>
      <w:r>
        <w:rPr>
          <w:rFonts w:hint="eastAsia"/>
          <w:lang w:val="en-US" w:eastAsia="zh-CN"/>
        </w:rPr>
        <w:t>追溯信息</w:t>
      </w:r>
      <w:r>
        <w:t>的内容、格式</w:t>
      </w:r>
      <w:r>
        <w:rPr>
          <w:rFonts w:hint="eastAsia"/>
          <w:lang w:eastAsia="zh-CN"/>
        </w:rPr>
        <w:t>，</w:t>
      </w:r>
      <w:r>
        <w:rPr>
          <w:rFonts w:hint="eastAsia"/>
          <w:lang w:val="en-US" w:eastAsia="zh-CN"/>
        </w:rPr>
        <w:t>并及时准确记录信息，便于</w:t>
      </w:r>
      <w:r>
        <w:t>数据</w:t>
      </w:r>
      <w:r>
        <w:rPr>
          <w:rFonts w:hint="eastAsia"/>
          <w:lang w:val="en-US" w:eastAsia="zh-CN"/>
        </w:rPr>
        <w:t>查询</w:t>
      </w:r>
      <w:r>
        <w:t>。</w:t>
      </w:r>
    </w:p>
    <w:p w14:paraId="52D7BAE9">
      <w:pPr>
        <w:pStyle w:val="21"/>
        <w:bidi w:val="0"/>
      </w:pPr>
      <w:bookmarkStart w:id="90" w:name="_Toc24636"/>
      <w:r>
        <w:rPr>
          <w:rFonts w:hint="eastAsia"/>
          <w:lang w:val="en-US" w:eastAsia="zh-CN"/>
        </w:rPr>
        <w:t>信息</w:t>
      </w:r>
      <w:r>
        <w:t>审核</w:t>
      </w:r>
      <w:bookmarkEnd w:id="90"/>
    </w:p>
    <w:p w14:paraId="5CC0B7B5">
      <w:pPr>
        <w:pStyle w:val="19"/>
        <w:bidi w:val="0"/>
      </w:pPr>
      <w:r>
        <w:rPr>
          <w:rFonts w:hint="eastAsia"/>
          <w:lang w:val="en-US" w:eastAsia="zh-CN"/>
        </w:rPr>
        <w:t>应</w:t>
      </w:r>
      <w:r>
        <w:t>建立</w:t>
      </w:r>
      <w:r>
        <w:rPr>
          <w:rFonts w:hint="eastAsia"/>
          <w:lang w:val="en-US" w:eastAsia="zh-CN"/>
        </w:rPr>
        <w:t>追溯信息</w:t>
      </w:r>
      <w:r>
        <w:t>审核机制，明确审核流程及责任人员。</w:t>
      </w:r>
    </w:p>
    <w:p w14:paraId="549DD8E3">
      <w:pPr>
        <w:pStyle w:val="21"/>
        <w:bidi w:val="0"/>
      </w:pPr>
      <w:bookmarkStart w:id="91" w:name="_Toc23675"/>
      <w:r>
        <w:rPr>
          <w:rFonts w:hint="eastAsia"/>
          <w:lang w:val="en-US" w:eastAsia="zh-CN"/>
        </w:rPr>
        <w:t>信息存档</w:t>
      </w:r>
      <w:bookmarkEnd w:id="91"/>
    </w:p>
    <w:p w14:paraId="659DA3F2">
      <w:pPr>
        <w:pStyle w:val="19"/>
        <w:rPr>
          <w:rFonts w:hint="eastAsia" w:eastAsia="宋体"/>
          <w:lang w:eastAsia="zh-CN"/>
        </w:rPr>
      </w:pPr>
      <w:r>
        <w:rPr>
          <w:rFonts w:hint="eastAsia"/>
          <w:lang w:val="en-US" w:eastAsia="zh-CN"/>
        </w:rPr>
        <w:t>应</w:t>
      </w:r>
      <w:r>
        <w:t>规定各关键控制点</w:t>
      </w:r>
      <w:r>
        <w:rPr>
          <w:rFonts w:hint="eastAsia"/>
          <w:lang w:val="en-US" w:eastAsia="zh-CN"/>
        </w:rPr>
        <w:t>追溯信息的存档</w:t>
      </w:r>
      <w:r>
        <w:t>期限</w:t>
      </w:r>
      <w:r>
        <w:rPr>
          <w:rFonts w:hint="eastAsia"/>
          <w:lang w:eastAsia="zh-CN"/>
        </w:rPr>
        <w:t>，</w:t>
      </w:r>
      <w:r>
        <w:t>确保数据可追溯性</w:t>
      </w:r>
      <w:r>
        <w:rPr>
          <w:rFonts w:hint="eastAsia"/>
          <w:lang w:eastAsia="zh-CN"/>
        </w:rPr>
        <w:t>。</w:t>
      </w:r>
    </w:p>
    <w:bookmarkEnd w:id="32"/>
    <w:p w14:paraId="16EE268E">
      <w:pPr>
        <w:jc w:val="center"/>
        <w:rPr>
          <w:rFonts w:hint="default"/>
          <w:lang w:val="en-US" w:eastAsia="zh-CN"/>
        </w:rPr>
      </w:pPr>
      <w:r>
        <w:rPr>
          <w:rFonts w:hint="default"/>
          <w:lang w:val="en-US" w:eastAsia="zh-CN"/>
        </w:rPr>
        <w:drawing>
          <wp:inline distT="0" distB="0" distL="114300" distR="114300">
            <wp:extent cx="1487170" cy="316865"/>
            <wp:effectExtent l="0" t="0" r="6350" b="3175"/>
            <wp:docPr id="10" name="图片 10" descr="endline"/>
            <wp:cNvGraphicFramePr/>
            <a:graphic xmlns:a="http://schemas.openxmlformats.org/drawingml/2006/main">
              <a:graphicData uri="http://schemas.openxmlformats.org/drawingml/2006/picture">
                <pic:pic xmlns:pic="http://schemas.openxmlformats.org/drawingml/2006/picture">
                  <pic:nvPicPr>
                    <pic:cNvPr id="10" name="图片 10" descr="endline"/>
                    <pic:cNvPicPr/>
                  </pic:nvPicPr>
                  <pic:blipFill>
                    <a:blip r:embed="rId18"/>
                    <a:stretch>
                      <a:fillRect/>
                    </a:stretch>
                  </pic:blipFill>
                  <pic:spPr>
                    <a:xfrm>
                      <a:off x="0" y="0"/>
                      <a:ext cx="1487170" cy="316865"/>
                    </a:xfrm>
                    <a:prstGeom prst="rect">
                      <a:avLst/>
                    </a:prstGeom>
                  </pic:spPr>
                </pic:pic>
              </a:graphicData>
            </a:graphic>
          </wp:inline>
        </w:drawing>
      </w:r>
    </w:p>
    <w:sectPr>
      <w:headerReference r:id="rId13" w:type="default"/>
      <w:footerReference r:id="rId15" w:type="default"/>
      <w:headerReference r:id="rId14" w:type="even"/>
      <w:footerReference r:id="rId16" w:type="even"/>
      <w:pgSz w:w="11906" w:h="16838"/>
      <w:pgMar w:top="1417" w:right="1701" w:bottom="1134" w:left="1417"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B32B">
    <w:pPr>
      <w:snapToGrid w:val="0"/>
      <w:ind w:right="227"/>
      <w:jc w:val="right"/>
      <w:rPr>
        <w:rFonts w:ascii="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97E70">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397E70">
                    <w:pPr>
                      <w:pStyle w:val="8"/>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ACA5">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780F8">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4780F8">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5B1B">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DCCC">
    <w:pPr>
      <w:snapToGrid w:val="0"/>
      <w:ind w:right="227"/>
      <w:jc w:val="right"/>
      <w:rPr>
        <w:rFonts w:asci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91F6">
    <w:pPr>
      <w:pStyle w:val="8"/>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FAE7D">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EFAE7D">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23ED">
    <w:pPr>
      <w:snapToGrid w:val="0"/>
      <w:ind w:right="227"/>
      <w:jc w:val="right"/>
      <w:rPr>
        <w:rFonts w:ascii="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BCA9">
    <w:pPr>
      <w:pStyle w:val="8"/>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E5C3">
                          <w:pPr>
                            <w:pStyle w:val="8"/>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77E5C3">
                    <w:pPr>
                      <w:pStyle w:val="8"/>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E33C">
    <w:pPr>
      <w:keepNext w:val="0"/>
      <w:keepLines w:val="0"/>
      <w:widowControl/>
      <w:suppressLineNumbers w:val="0"/>
      <w:spacing w:before="0" w:beforeAutospacing="0" w:after="0" w:afterAutospacing="0"/>
      <w:ind w:left="1680" w:leftChars="0" w:right="0" w:firstLine="420" w:firstLineChars="0"/>
      <w:jc w:val="righ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EBB6">
    <w:pPr>
      <w:keepNext w:val="0"/>
      <w:keepLines w:val="0"/>
      <w:widowControl/>
      <w:suppressLineNumbers w:val="0"/>
      <w:spacing w:before="0" w:beforeAutospacing="0" w:after="0" w:afterAutospacing="0"/>
      <w:ind w:left="0" w:right="0"/>
      <w:jc w:val="right"/>
      <w:rPr>
        <w:rFonts w:hint="eastAsia" w:eastAsia="宋体"/>
        <w:lang w:eastAsia="zh-CN"/>
      </w:rPr>
    </w:pPr>
    <w:r>
      <w:rPr>
        <w:rFonts w:hint="eastAsia"/>
        <w:sz w:val="21"/>
        <w:lang w:eastAsia="zh-CN"/>
      </w:rPr>
      <w:t>T/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A33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3DF">
    <w:pPr>
      <w:pStyle w:val="9"/>
      <w:jc w:val="right"/>
      <w:rPr>
        <w:rFonts w:hint="eastAsia" w:ascii="黑体" w:eastAsia="黑体"/>
        <w:sz w:val="21"/>
        <w:szCs w:val="21"/>
        <w:lang w:eastAsia="zh-CN"/>
      </w:rPr>
    </w:pPr>
    <w:r>
      <w:rPr>
        <w:rFonts w:hint="eastAsia" w:eastAsia="黑体"/>
        <w:sz w:val="21"/>
        <w:lang w:eastAsia="zh-CN"/>
      </w:rPr>
      <w:t>T/ -XXX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B49A">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E9FF">
    <w:pPr>
      <w:pStyle w:val="9"/>
      <w:jc w:val="right"/>
      <w:rPr>
        <w:rFonts w:hint="eastAsia" w:ascii="黑体" w:eastAsia="黑体"/>
        <w:sz w:val="21"/>
        <w:szCs w:val="21"/>
        <w:lang w:eastAsia="zh-CN"/>
      </w:rPr>
    </w:pPr>
    <w:r>
      <w:rPr>
        <w:rFonts w:hint="eastAsia" w:eastAsia="黑体"/>
        <w:sz w:val="21"/>
        <w:lang w:eastAsia="zh-CN"/>
      </w:rPr>
      <w:t>T/ -XXX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0E23">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204C2"/>
    <w:multiLevelType w:val="multilevel"/>
    <w:tmpl w:val="A50204C2"/>
    <w:lvl w:ilvl="0" w:tentative="0">
      <w:start w:val="1"/>
      <w:numFmt w:val="decimal"/>
      <w:pStyle w:val="44"/>
      <w:suff w:val="nothing"/>
      <w:lvlText w:val="图%1　"/>
      <w:lvlJc w:val="left"/>
      <w:pPr>
        <w:tabs>
          <w:tab w:val="left" w:pos="0"/>
        </w:tabs>
        <w:ind w:left="0" w:leftChars="0" w:firstLine="0" w:firstLineChars="0"/>
      </w:pPr>
      <w:rPr>
        <w:rFonts w:hint="default" w:ascii="黑体" w:hAnsi="黑体" w:eastAsia="黑体"/>
        <w:sz w:val="21"/>
        <w:szCs w:val="21"/>
      </w:rPr>
    </w:lvl>
    <w:lvl w:ilvl="1" w:tentative="0">
      <w:start w:val="1"/>
      <w:numFmt w:val="decimal"/>
      <w:lvlText w:val="%1.%2.　"/>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56D2D0B"/>
    <w:multiLevelType w:val="multilevel"/>
    <w:tmpl w:val="A56D2D0B"/>
    <w:lvl w:ilvl="0" w:tentative="0">
      <w:start w:val="1"/>
      <w:numFmt w:val="upperLetter"/>
      <w:pStyle w:val="95"/>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84F9002"/>
    <w:multiLevelType w:val="singleLevel"/>
    <w:tmpl w:val="A84F9002"/>
    <w:lvl w:ilvl="0" w:tentative="0">
      <w:start w:val="1"/>
      <w:numFmt w:val="decimal"/>
      <w:pStyle w:val="108"/>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3">
    <w:nsid w:val="E12ABC61"/>
    <w:multiLevelType w:val="multilevel"/>
    <w:tmpl w:val="E12ABC61"/>
    <w:lvl w:ilvl="0" w:tentative="0">
      <w:start w:val="1"/>
      <w:numFmt w:val="decimal"/>
      <w:pStyle w:val="38"/>
      <w:suff w:val="nothing"/>
      <w:lvlText w:val="表%1　"/>
      <w:lvlJc w:val="left"/>
      <w:pPr>
        <w:tabs>
          <w:tab w:val="left" w:pos="0"/>
        </w:tabs>
        <w:ind w:left="0" w:firstLine="0"/>
      </w:pPr>
      <w:rPr>
        <w:rFonts w:hint="default"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ECFB7E7B"/>
    <w:multiLevelType w:val="multilevel"/>
    <w:tmpl w:val="ECFB7E7B"/>
    <w:lvl w:ilvl="0" w:tentative="0">
      <w:start w:val="1"/>
      <w:numFmt w:val="upperLetter"/>
      <w:pStyle w:val="102"/>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12ACFD0"/>
    <w:multiLevelType w:val="multilevel"/>
    <w:tmpl w:val="F12ACFD0"/>
    <w:lvl w:ilvl="0" w:tentative="0">
      <w:start w:val="1"/>
      <w:numFmt w:val="upperLetter"/>
      <w:pStyle w:val="92"/>
      <w:suff w:val="nothing"/>
      <w:lvlText w:val="附录%1"/>
      <w:lvlJc w:val="left"/>
      <w:pPr>
        <w:tabs>
          <w:tab w:val="left" w:pos="420"/>
        </w:tabs>
        <w:ind w:left="0" w:firstLine="0"/>
      </w:pPr>
      <w:rPr>
        <w:rFonts w:hint="default" w:ascii="黑体" w:hAnsi="黑体" w:eastAsia="黑体"/>
        <w:sz w:val="21"/>
      </w:rPr>
    </w:lvl>
    <w:lvl w:ilvl="1" w:tentative="0">
      <w:start w:val="1"/>
      <w:numFmt w:val="decimal"/>
      <w:suff w:val="nothing"/>
      <w:lvlText w:val="表%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9FE1514"/>
    <w:multiLevelType w:val="multilevel"/>
    <w:tmpl w:val="F9FE1514"/>
    <w:lvl w:ilvl="0" w:tentative="0">
      <w:start w:val="1"/>
      <w:numFmt w:val="upperLetter"/>
      <w:pStyle w:val="100"/>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110DD5C"/>
    <w:multiLevelType w:val="multilevel"/>
    <w:tmpl w:val="0110DD5C"/>
    <w:lvl w:ilvl="0" w:tentative="0">
      <w:start w:val="1"/>
      <w:numFmt w:val="upperLetter"/>
      <w:pStyle w:val="91"/>
      <w:suff w:val="nothing"/>
      <w:lvlText w:val="附录%1"/>
      <w:lvlJc w:val="left"/>
      <w:pPr>
        <w:tabs>
          <w:tab w:val="left" w:pos="420"/>
        </w:tabs>
        <w:ind w:left="0" w:firstLine="0"/>
      </w:pPr>
      <w:rPr>
        <w:rFonts w:hint="default" w:ascii="黑体" w:hAnsi="黑体" w:eastAsia="黑体"/>
        <w:sz w:val="21"/>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C2E1459"/>
    <w:multiLevelType w:val="multilevel"/>
    <w:tmpl w:val="0C2E1459"/>
    <w:lvl w:ilvl="0" w:tentative="0">
      <w:start w:val="1"/>
      <w:numFmt w:val="upperLetter"/>
      <w:pStyle w:val="9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DA82A87"/>
    <w:multiLevelType w:val="multilevel"/>
    <w:tmpl w:val="0DA82A87"/>
    <w:lvl w:ilvl="0" w:tentative="0">
      <w:start w:val="1"/>
      <w:numFmt w:val="none"/>
      <w:pStyle w:val="53"/>
      <w:suff w:val="nothing"/>
      <w:lvlText w:val="示例："/>
      <w:lvlJc w:val="left"/>
      <w:pPr>
        <w:ind w:left="0" w:firstLine="363"/>
      </w:pPr>
      <w:rPr>
        <w:rFonts w:hint="eastAsia" w:ascii="宋体" w:hAnsi="宋体" w:eastAsia="宋体"/>
        <w:sz w:val="18"/>
        <w:szCs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16AB7A16"/>
    <w:multiLevelType w:val="singleLevel"/>
    <w:tmpl w:val="16AB7A16"/>
    <w:lvl w:ilvl="0" w:tentative="0">
      <w:start w:val="1"/>
      <w:numFmt w:val="lowerLetter"/>
      <w:pStyle w:val="106"/>
      <w:lvlText w:val="%1 "/>
      <w:lvlJc w:val="left"/>
      <w:pPr>
        <w:tabs>
          <w:tab w:val="left" w:pos="539"/>
        </w:tabs>
        <w:ind w:left="539" w:hanging="119"/>
      </w:pPr>
      <w:rPr>
        <w:rFonts w:hint="default"/>
        <w:vertAlign w:val="superscript"/>
      </w:rPr>
    </w:lvl>
  </w:abstractNum>
  <w:abstractNum w:abstractNumId="11">
    <w:nsid w:val="17B07378"/>
    <w:multiLevelType w:val="multilevel"/>
    <w:tmpl w:val="17B07378"/>
    <w:lvl w:ilvl="0" w:tentative="0">
      <w:start w:val="1"/>
      <w:numFmt w:val="none"/>
      <w:lvlText w:val="%1"/>
      <w:lvlJc w:val="left"/>
      <w:pPr>
        <w:ind w:left="0" w:firstLine="0"/>
      </w:pPr>
      <w:rPr>
        <w:rFonts w:hint="eastAsia" w:ascii="黑体" w:hAnsi="黑体" w:eastAsia="黑体"/>
        <w:sz w:val="21"/>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eastAsia="黑体"/>
        <w:b w:val="0"/>
        <w:i w:val="0"/>
        <w:sz w:val="21"/>
      </w:rPr>
    </w:lvl>
    <w:lvl w:ilvl="3" w:tentative="0">
      <w:start w:val="1"/>
      <w:numFmt w:val="decimal"/>
      <w:pStyle w:val="22"/>
      <w:suff w:val="nothing"/>
      <w:lvlText w:val="%1%2.%3.%4　"/>
      <w:lvlJc w:val="left"/>
      <w:pPr>
        <w:ind w:left="0" w:firstLine="0"/>
      </w:pPr>
      <w:rPr>
        <w:rFonts w:hint="eastAsia" w:ascii="黑体" w:eastAsia="黑体"/>
        <w:b w:val="0"/>
        <w:i w:val="0"/>
        <w:sz w:val="21"/>
      </w:rPr>
    </w:lvl>
    <w:lvl w:ilvl="4" w:tentative="0">
      <w:start w:val="1"/>
      <w:numFmt w:val="decimal"/>
      <w:pStyle w:val="23"/>
      <w:suff w:val="nothing"/>
      <w:lvlText w:val="%2.%3.%4.%5　"/>
      <w:lvlJc w:val="left"/>
      <w:pPr>
        <w:ind w:left="0" w:firstLine="0"/>
      </w:pPr>
      <w:rPr>
        <w:rFonts w:hint="eastAsia" w:ascii="黑体" w:eastAsia="黑体"/>
        <w:b w:val="0"/>
        <w:i w:val="0"/>
        <w:sz w:val="21"/>
      </w:rPr>
    </w:lvl>
    <w:lvl w:ilvl="5" w:tentative="0">
      <w:start w:val="1"/>
      <w:numFmt w:val="decimal"/>
      <w:pStyle w:val="24"/>
      <w:suff w:val="nothing"/>
      <w:lvlText w:val="%1%2.%3.%4.%5.%6　"/>
      <w:lvlJc w:val="left"/>
      <w:pPr>
        <w:ind w:left="0" w:firstLine="0"/>
      </w:pPr>
      <w:rPr>
        <w:rFonts w:hint="eastAsia" w:ascii="黑体" w:eastAsia="黑体"/>
        <w:b w:val="0"/>
        <w:i w:val="0"/>
        <w:sz w:val="21"/>
      </w:rPr>
    </w:lvl>
    <w:lvl w:ilvl="6" w:tentative="0">
      <w:start w:val="1"/>
      <w:numFmt w:val="decimal"/>
      <w:pStyle w:val="2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18C20FEA"/>
    <w:multiLevelType w:val="multilevel"/>
    <w:tmpl w:val="18C20FEA"/>
    <w:lvl w:ilvl="0" w:tentative="0">
      <w:start w:val="1"/>
      <w:numFmt w:val="lowerLetter"/>
      <w:pStyle w:val="48"/>
      <w:lvlText w:val="%1)"/>
      <w:lvlJc w:val="left"/>
      <w:pPr>
        <w:tabs>
          <w:tab w:val="left" w:pos="964"/>
        </w:tabs>
        <w:ind w:left="851" w:hanging="426"/>
      </w:pPr>
      <w:rPr>
        <w:rFonts w:hint="eastAsia" w:ascii="宋体" w:hAnsi="Times New Roman" w:eastAsia="宋体" w:cs="Times New Roman"/>
        <w:b w:val="0"/>
        <w:bCs w:val="0"/>
        <w:i w:val="0"/>
        <w:iCs w:val="0"/>
        <w:caps w:val="0"/>
        <w:smallCaps w:val="0"/>
        <w:strike w:val="0"/>
        <w:dstrike w:val="0"/>
        <w:outline w:val="0"/>
        <w:shadow w:val="0"/>
        <w:emboss w:val="0"/>
        <w:imprint w:val="0"/>
        <w:vanish w:val="0"/>
        <w:spacing w:val="0"/>
        <w:position w:val="0"/>
        <w:sz w:val="21"/>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1077" w:hanging="510"/>
      </w:pPr>
      <w:rPr>
        <w:rFonts w:hint="eastAsia"/>
      </w:rPr>
    </w:lvl>
    <w:lvl w:ilvl="2" w:tentative="0">
      <w:start w:val="1"/>
      <w:numFmt w:val="decimal"/>
      <w:lvlText w:val="%1.%2.%3"/>
      <w:lvlJc w:val="left"/>
      <w:pPr>
        <w:ind w:left="1077" w:hanging="510"/>
      </w:pPr>
      <w:rPr>
        <w:rFonts w:hint="eastAsia"/>
      </w:rPr>
    </w:lvl>
    <w:lvl w:ilvl="3" w:tentative="0">
      <w:start w:val="1"/>
      <w:numFmt w:val="decimal"/>
      <w:lvlText w:val="%1.%2.%3.%4"/>
      <w:lvlJc w:val="left"/>
      <w:pPr>
        <w:ind w:left="1077" w:hanging="510"/>
      </w:pPr>
      <w:rPr>
        <w:rFonts w:hint="eastAsia"/>
      </w:rPr>
    </w:lvl>
    <w:lvl w:ilvl="4" w:tentative="0">
      <w:start w:val="1"/>
      <w:numFmt w:val="decimal"/>
      <w:lvlText w:val="%1.%2.%3.%4.%5"/>
      <w:lvlJc w:val="left"/>
      <w:pPr>
        <w:ind w:left="1077" w:hanging="510"/>
      </w:pPr>
      <w:rPr>
        <w:rFonts w:hint="eastAsia"/>
      </w:rPr>
    </w:lvl>
    <w:lvl w:ilvl="5" w:tentative="0">
      <w:start w:val="1"/>
      <w:numFmt w:val="decimal"/>
      <w:lvlText w:val="%1.%2.%3.%4.%5.%6"/>
      <w:lvlJc w:val="left"/>
      <w:pPr>
        <w:ind w:left="1077" w:hanging="510"/>
      </w:pPr>
      <w:rPr>
        <w:rFonts w:hint="eastAsia"/>
      </w:rPr>
    </w:lvl>
    <w:lvl w:ilvl="6" w:tentative="0">
      <w:start w:val="1"/>
      <w:numFmt w:val="decimal"/>
      <w:lvlText w:val="%1.%2.%3.%4.%5.%6.%7"/>
      <w:lvlJc w:val="left"/>
      <w:pPr>
        <w:ind w:left="1077" w:hanging="510"/>
      </w:pPr>
      <w:rPr>
        <w:rFonts w:hint="eastAsia"/>
      </w:rPr>
    </w:lvl>
    <w:lvl w:ilvl="7" w:tentative="0">
      <w:start w:val="1"/>
      <w:numFmt w:val="decimal"/>
      <w:lvlText w:val="%1.%2.%3.%4.%5.%6.%7.%8"/>
      <w:lvlJc w:val="left"/>
      <w:pPr>
        <w:ind w:left="1077" w:hanging="510"/>
      </w:pPr>
      <w:rPr>
        <w:rFonts w:hint="eastAsia"/>
      </w:rPr>
    </w:lvl>
    <w:lvl w:ilvl="8" w:tentative="0">
      <w:start w:val="1"/>
      <w:numFmt w:val="decimal"/>
      <w:lvlText w:val="%1.%2.%3.%4.%5.%6.%7.%8.%9"/>
      <w:lvlJc w:val="left"/>
      <w:pPr>
        <w:ind w:left="1077" w:hanging="510"/>
      </w:pPr>
      <w:rPr>
        <w:rFonts w:hint="eastAsia"/>
      </w:rPr>
    </w:lvl>
  </w:abstractNum>
  <w:abstractNum w:abstractNumId="13">
    <w:nsid w:val="1F3272DF"/>
    <w:multiLevelType w:val="multilevel"/>
    <w:tmpl w:val="1F3272DF"/>
    <w:lvl w:ilvl="0" w:tentative="0">
      <w:start w:val="1"/>
      <w:numFmt w:val="none"/>
      <w:pStyle w:val="51"/>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215DED4D"/>
    <w:multiLevelType w:val="multilevel"/>
    <w:tmpl w:val="215DED4D"/>
    <w:lvl w:ilvl="0" w:tentative="0">
      <w:start w:val="1"/>
      <w:numFmt w:val="upperLetter"/>
      <w:pStyle w:val="97"/>
      <w:suff w:val="nothing"/>
      <w:lvlText w:val="%1"/>
      <w:lvlJc w:val="left"/>
      <w:pPr>
        <w:tabs>
          <w:tab w:val="left" w:pos="420"/>
        </w:tabs>
        <w:ind w:left="425" w:hanging="425"/>
      </w:pPr>
      <w:rPr>
        <w:rFonts w:hint="default"/>
      </w:rPr>
    </w:lvl>
    <w:lvl w:ilvl="1" w:tentative="0">
      <w:start w:val="1"/>
      <w:numFmt w:val="decimal"/>
      <w:suff w:val="nothing"/>
      <w:lvlText w:val="表%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4B9E1C0"/>
    <w:multiLevelType w:val="singleLevel"/>
    <w:tmpl w:val="24B9E1C0"/>
    <w:lvl w:ilvl="0" w:tentative="0">
      <w:start w:val="1"/>
      <w:numFmt w:val="lowerLetter"/>
      <w:pStyle w:val="105"/>
      <w:lvlText w:val="%1 "/>
      <w:lvlJc w:val="left"/>
      <w:pPr>
        <w:tabs>
          <w:tab w:val="left" w:pos="539"/>
        </w:tabs>
        <w:ind w:left="539" w:hanging="119"/>
      </w:pPr>
      <w:rPr>
        <w:rFonts w:hint="default"/>
        <w:vertAlign w:val="superscript"/>
      </w:rPr>
    </w:lvl>
  </w:abstractNum>
  <w:abstractNum w:abstractNumId="16">
    <w:nsid w:val="26EF5520"/>
    <w:multiLevelType w:val="multilevel"/>
    <w:tmpl w:val="26EF5520"/>
    <w:lvl w:ilvl="0" w:tentative="0">
      <w:start w:val="1"/>
      <w:numFmt w:val="upperLetter"/>
      <w:pStyle w:val="94"/>
      <w:lvlText w:val="%1"/>
      <w:lvlJc w:val="left"/>
      <w:pPr>
        <w:tabs>
          <w:tab w:val="left" w:pos="420"/>
        </w:tabs>
        <w:ind w:left="425" w:hanging="425"/>
      </w:pPr>
      <w:rPr>
        <w:rFonts w:hint="default"/>
        <w:sz w:val="2"/>
      </w:rPr>
    </w:lvl>
    <w:lvl w:ilvl="1" w:tentative="0">
      <w:start w:val="1"/>
      <w:numFmt w:val="decimal"/>
      <w:pStyle w:val="98"/>
      <w:suff w:val="nothing"/>
      <w:lvlText w:val="表%1.%2　"/>
      <w:lvlJc w:val="left"/>
      <w:pPr>
        <w:tabs>
          <w:tab w:val="left" w:pos="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330E5504"/>
    <w:multiLevelType w:val="multilevel"/>
    <w:tmpl w:val="330E5504"/>
    <w:lvl w:ilvl="0" w:tentative="0">
      <w:start w:val="1"/>
      <w:numFmt w:val="decimal"/>
      <w:pStyle w:val="54"/>
      <w:suff w:val="nothing"/>
      <w:lvlText w:val="示例%1："/>
      <w:lvlJc w:val="left"/>
      <w:pPr>
        <w:ind w:left="0" w:firstLine="363"/>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3865DF63"/>
    <w:multiLevelType w:val="multilevel"/>
    <w:tmpl w:val="3865DF6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bullet"/>
      <w:pStyle w:val="71"/>
      <w:lvlText w:val=""/>
      <w:lvlJc w:val="left"/>
      <w:pPr>
        <w:ind w:left="1276" w:hanging="425"/>
      </w:pPr>
      <w:rPr>
        <w:rFonts w:hint="default" w:ascii="Wingdings" w:hAnsi="Wingdings" w:cs="Wingdings"/>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9CC7EA8"/>
    <w:multiLevelType w:val="multilevel"/>
    <w:tmpl w:val="39CC7EA8"/>
    <w:lvl w:ilvl="0" w:tentative="0">
      <w:start w:val="1"/>
      <w:numFmt w:val="decimal"/>
      <w:pStyle w:val="52"/>
      <w:suff w:val="nothing"/>
      <w:lvlText w:val="注%1："/>
      <w:lvlJc w:val="left"/>
      <w:pPr>
        <w:ind w:left="811" w:hanging="448"/>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3CA542D3"/>
    <w:multiLevelType w:val="multilevel"/>
    <w:tmpl w:val="3CA542D3"/>
    <w:lvl w:ilvl="0" w:tentative="0">
      <w:start w:val="1"/>
      <w:numFmt w:val="none"/>
      <w:pStyle w:val="50"/>
      <w:lvlText w:val="——"/>
      <w:lvlJc w:val="left"/>
      <w:pPr>
        <w:tabs>
          <w:tab w:val="left" w:pos="1911"/>
        </w:tabs>
        <w:ind w:left="851" w:hanging="426"/>
      </w:pPr>
      <w:rPr>
        <w:rFonts w:hint="eastAsia" w:ascii="宋体" w:hAnsi="Times New Roman" w:eastAsia="宋体" w:cs="Times New Roman"/>
        <w:sz w:val="21"/>
        <w:lang w:eastAsia="zh-CN"/>
      </w:rPr>
    </w:lvl>
    <w:lvl w:ilvl="1" w:tentative="0">
      <w:start w:val="1"/>
      <w:numFmt w:val="decimal"/>
      <w:lvlText w:val="%1.%2"/>
      <w:lvlJc w:val="left"/>
      <w:pPr>
        <w:ind w:left="975" w:hanging="567"/>
      </w:pPr>
      <w:rPr>
        <w:rFonts w:hint="eastAsia"/>
      </w:rPr>
    </w:lvl>
    <w:lvl w:ilvl="2" w:tentative="0">
      <w:start w:val="1"/>
      <w:numFmt w:val="decimal"/>
      <w:lvlText w:val="%1.%2.%3"/>
      <w:lvlJc w:val="left"/>
      <w:pPr>
        <w:ind w:left="1401" w:hanging="567"/>
      </w:pPr>
      <w:rPr>
        <w:rFonts w:hint="eastAsia"/>
      </w:rPr>
    </w:lvl>
    <w:lvl w:ilvl="3" w:tentative="0">
      <w:start w:val="1"/>
      <w:numFmt w:val="decimal"/>
      <w:lvlText w:val="%1.%2.%3.%4"/>
      <w:lvlJc w:val="left"/>
      <w:pPr>
        <w:ind w:left="1967" w:hanging="708"/>
      </w:pPr>
      <w:rPr>
        <w:rFonts w:hint="eastAsia"/>
      </w:rPr>
    </w:lvl>
    <w:lvl w:ilvl="4" w:tentative="0">
      <w:start w:val="1"/>
      <w:numFmt w:val="decimal"/>
      <w:lvlText w:val="%1.%2.%3.%4.%5"/>
      <w:lvlJc w:val="left"/>
      <w:pPr>
        <w:ind w:left="2534" w:hanging="850"/>
      </w:pPr>
      <w:rPr>
        <w:rFonts w:hint="eastAsia"/>
      </w:rPr>
    </w:lvl>
    <w:lvl w:ilvl="5" w:tentative="0">
      <w:start w:val="1"/>
      <w:numFmt w:val="decimal"/>
      <w:lvlText w:val="%1.%2.%3.%4.%5.%6"/>
      <w:lvlJc w:val="left"/>
      <w:pPr>
        <w:ind w:left="3243" w:hanging="1134"/>
      </w:pPr>
      <w:rPr>
        <w:rFonts w:hint="eastAsia"/>
      </w:rPr>
    </w:lvl>
    <w:lvl w:ilvl="6" w:tentative="0">
      <w:start w:val="1"/>
      <w:numFmt w:val="decimal"/>
      <w:lvlText w:val="%1.%2.%3.%4.%5.%6.%7"/>
      <w:lvlJc w:val="left"/>
      <w:pPr>
        <w:ind w:left="3810" w:hanging="1276"/>
      </w:pPr>
      <w:rPr>
        <w:rFonts w:hint="eastAsia"/>
      </w:rPr>
    </w:lvl>
    <w:lvl w:ilvl="7" w:tentative="0">
      <w:start w:val="1"/>
      <w:numFmt w:val="decimal"/>
      <w:lvlText w:val="%1.%2.%3.%4.%5.%6.%7.%8"/>
      <w:lvlJc w:val="left"/>
      <w:pPr>
        <w:ind w:left="4377" w:hanging="1418"/>
      </w:pPr>
      <w:rPr>
        <w:rFonts w:hint="eastAsia"/>
      </w:rPr>
    </w:lvl>
    <w:lvl w:ilvl="8" w:tentative="0">
      <w:start w:val="1"/>
      <w:numFmt w:val="decimal"/>
      <w:lvlText w:val="%1.%2.%3.%4.%5.%6.%7.%8.%9"/>
      <w:lvlJc w:val="left"/>
      <w:pPr>
        <w:ind w:left="5085" w:hanging="1700"/>
      </w:pPr>
      <w:rPr>
        <w:rFonts w:hint="eastAsia"/>
      </w:rPr>
    </w:lvl>
  </w:abstractNum>
  <w:abstractNum w:abstractNumId="21">
    <w:nsid w:val="464A1135"/>
    <w:multiLevelType w:val="singleLevel"/>
    <w:tmpl w:val="464A1135"/>
    <w:lvl w:ilvl="0" w:tentative="0">
      <w:start w:val="1"/>
      <w:numFmt w:val="decimal"/>
      <w:pStyle w:val="109"/>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22">
    <w:nsid w:val="4B83245B"/>
    <w:multiLevelType w:val="multilevel"/>
    <w:tmpl w:val="4B83245B"/>
    <w:lvl w:ilvl="0" w:tentative="0">
      <w:start w:val="1"/>
      <w:numFmt w:val="upperLetter"/>
      <w:pStyle w:val="96"/>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5556CBE2"/>
    <w:multiLevelType w:val="multilevel"/>
    <w:tmpl w:val="5556CBE2"/>
    <w:lvl w:ilvl="0" w:tentative="0">
      <w:start w:val="1"/>
      <w:numFmt w:val="upperLetter"/>
      <w:pStyle w:val="103"/>
      <w:lvlText w:val="%1"/>
      <w:lvlJc w:val="left"/>
      <w:pPr>
        <w:tabs>
          <w:tab w:val="left" w:pos="420"/>
        </w:tabs>
        <w:ind w:left="425" w:hanging="425"/>
      </w:pPr>
      <w:rPr>
        <w:rFonts w:hint="default" w:ascii="黑体" w:hAnsi="黑体" w:eastAsia="黑体"/>
        <w:sz w:val="2"/>
        <w:szCs w:val="2"/>
      </w:rPr>
    </w:lvl>
    <w:lvl w:ilvl="1" w:tentative="0">
      <w:start w:val="1"/>
      <w:numFmt w:val="decimal"/>
      <w:pStyle w:val="104"/>
      <w:suff w:val="nothing"/>
      <w:lvlText w:val="图%1.%2　"/>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678A74D2"/>
    <w:multiLevelType w:val="multilevel"/>
    <w:tmpl w:val="678A74D2"/>
    <w:lvl w:ilvl="0" w:tentative="0">
      <w:start w:val="1"/>
      <w:numFmt w:val="decimal"/>
      <w:pStyle w:val="49"/>
      <w:lvlText w:val="%1)"/>
      <w:lvlJc w:val="left"/>
      <w:pPr>
        <w:tabs>
          <w:tab w:val="left" w:pos="1446"/>
        </w:tabs>
        <w:ind w:left="1276" w:hanging="425"/>
      </w:pPr>
      <w:rPr>
        <w:rFonts w:hint="eastAsia" w:ascii="宋体" w:hAnsi="Times New Roman" w:eastAsia="宋体" w:cs="Times New Roman"/>
        <w:sz w:val="21"/>
        <w:lang w:eastAsia="zh-CN"/>
      </w:rPr>
    </w:lvl>
    <w:lvl w:ilvl="1" w:tentative="0">
      <w:start w:val="1"/>
      <w:numFmt w:val="decimal"/>
      <w:lvlText w:val="%1.%2"/>
      <w:lvlJc w:val="left"/>
      <w:pPr>
        <w:tabs>
          <w:tab w:val="left" w:pos="1134"/>
        </w:tabs>
        <w:ind w:left="1644" w:hanging="510"/>
      </w:pPr>
      <w:rPr>
        <w:rFonts w:hint="eastAsia"/>
      </w:rPr>
    </w:lvl>
    <w:lvl w:ilvl="2" w:tentative="0">
      <w:start w:val="1"/>
      <w:numFmt w:val="decimal"/>
      <w:lvlText w:val="%1.%2.%3"/>
      <w:lvlJc w:val="left"/>
      <w:pPr>
        <w:tabs>
          <w:tab w:val="left" w:pos="1134"/>
        </w:tabs>
        <w:ind w:left="1644" w:hanging="510"/>
      </w:pPr>
      <w:rPr>
        <w:rFonts w:hint="eastAsia"/>
      </w:rPr>
    </w:lvl>
    <w:lvl w:ilvl="3" w:tentative="0">
      <w:start w:val="1"/>
      <w:numFmt w:val="decimal"/>
      <w:lvlText w:val="%1.%2.%3.%4"/>
      <w:lvlJc w:val="left"/>
      <w:pPr>
        <w:tabs>
          <w:tab w:val="left" w:pos="1134"/>
        </w:tabs>
        <w:ind w:left="1644" w:hanging="510"/>
      </w:pPr>
      <w:rPr>
        <w:rFonts w:hint="eastAsia"/>
      </w:rPr>
    </w:lvl>
    <w:lvl w:ilvl="4" w:tentative="0">
      <w:start w:val="1"/>
      <w:numFmt w:val="decimal"/>
      <w:lvlText w:val="%1.%2.%3.%4.%5"/>
      <w:lvlJc w:val="left"/>
      <w:pPr>
        <w:tabs>
          <w:tab w:val="left" w:pos="1134"/>
        </w:tabs>
        <w:ind w:left="1644" w:hanging="510"/>
      </w:pPr>
      <w:rPr>
        <w:rFonts w:hint="eastAsia"/>
      </w:rPr>
    </w:lvl>
    <w:lvl w:ilvl="5" w:tentative="0">
      <w:start w:val="1"/>
      <w:numFmt w:val="decimal"/>
      <w:lvlText w:val="%1.%2.%3.%4.%5.%6"/>
      <w:lvlJc w:val="left"/>
      <w:pPr>
        <w:tabs>
          <w:tab w:val="left" w:pos="1134"/>
        </w:tabs>
        <w:ind w:left="1644" w:hanging="510"/>
      </w:pPr>
      <w:rPr>
        <w:rFonts w:hint="eastAsia"/>
      </w:rPr>
    </w:lvl>
    <w:lvl w:ilvl="6" w:tentative="0">
      <w:start w:val="1"/>
      <w:numFmt w:val="decimal"/>
      <w:lvlText w:val="%1.%2.%3.%4.%5.%6.%7"/>
      <w:lvlJc w:val="left"/>
      <w:pPr>
        <w:tabs>
          <w:tab w:val="left" w:pos="1134"/>
        </w:tabs>
        <w:ind w:left="1644" w:hanging="510"/>
      </w:pPr>
      <w:rPr>
        <w:rFonts w:hint="eastAsia"/>
      </w:rPr>
    </w:lvl>
    <w:lvl w:ilvl="7" w:tentative="0">
      <w:start w:val="1"/>
      <w:numFmt w:val="decimal"/>
      <w:lvlText w:val="%1.%2.%3.%4.%5.%6.%7.%8"/>
      <w:lvlJc w:val="left"/>
      <w:pPr>
        <w:tabs>
          <w:tab w:val="left" w:pos="1134"/>
        </w:tabs>
        <w:ind w:left="1644" w:hanging="510"/>
      </w:pPr>
      <w:rPr>
        <w:rFonts w:hint="eastAsia"/>
      </w:rPr>
    </w:lvl>
    <w:lvl w:ilvl="8" w:tentative="0">
      <w:start w:val="1"/>
      <w:numFmt w:val="decimal"/>
      <w:lvlText w:val="%1.%2.%3.%4.%5.%6.%7.%8.%9"/>
      <w:lvlJc w:val="left"/>
      <w:pPr>
        <w:tabs>
          <w:tab w:val="left" w:pos="1134"/>
        </w:tabs>
        <w:ind w:left="1644" w:hanging="510"/>
      </w:pPr>
      <w:rPr>
        <w:rFonts w:hint="eastAsia"/>
      </w:rPr>
    </w:lvl>
  </w:abstractNum>
  <w:abstractNum w:abstractNumId="26">
    <w:nsid w:val="712EDFEB"/>
    <w:multiLevelType w:val="singleLevel"/>
    <w:tmpl w:val="712EDFEB"/>
    <w:lvl w:ilvl="0" w:tentative="0">
      <w:start w:val="1"/>
      <w:numFmt w:val="bullet"/>
      <w:lvlText w:val=""/>
      <w:lvlJc w:val="left"/>
      <w:pPr>
        <w:ind w:left="420" w:hanging="420"/>
      </w:pPr>
      <w:rPr>
        <w:rFonts w:hint="default" w:ascii="Wingdings" w:hAnsi="Wingdings"/>
      </w:rPr>
    </w:lvl>
  </w:abstractNum>
  <w:abstractNum w:abstractNumId="27">
    <w:nsid w:val="750760B5"/>
    <w:multiLevelType w:val="multilevel"/>
    <w:tmpl w:val="750760B5"/>
    <w:lvl w:ilvl="0" w:tentative="0">
      <w:start w:val="1"/>
      <w:numFmt w:val="upperLetter"/>
      <w:pStyle w:val="101"/>
      <w:lvlText w:val="%1"/>
      <w:lvlJc w:val="left"/>
      <w:pPr>
        <w:tabs>
          <w:tab w:val="left" w:pos="420"/>
        </w:tabs>
        <w:ind w:left="425" w:hanging="425"/>
      </w:pPr>
      <w:rPr>
        <w:rFonts w:hint="default" w:ascii="黑体" w:hAnsi="黑体" w:eastAsia="黑体"/>
        <w:sz w:val="2"/>
        <w:szCs w:val="2"/>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7B524AC7"/>
    <w:multiLevelType w:val="multilevel"/>
    <w:tmpl w:val="7B524AC7"/>
    <w:lvl w:ilvl="0" w:tentative="0">
      <w:start w:val="1"/>
      <w:numFmt w:val="decimal"/>
      <w:pStyle w:val="73"/>
      <w:lvlText w:val="[%1]"/>
      <w:lvlJc w:val="left"/>
      <w:pPr>
        <w:tabs>
          <w:tab w:val="left" w:pos="0"/>
        </w:tabs>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3"/>
    <w:lvlOverride w:ilvl="0">
      <w:lvl w:ilvl="0" w:tentative="1">
        <w:start w:val="1"/>
        <w:numFmt w:val="upperLetter"/>
        <w:pStyle w:val="2"/>
        <w:suff w:val="nothing"/>
        <w:lvlText w:val="附　录　%1"/>
        <w:lvlJc w:val="left"/>
        <w:pPr>
          <w:ind w:left="0" w:firstLine="0"/>
        </w:pPr>
        <w:rPr>
          <w:rFonts w:hint="eastAsia" w:ascii="黑体" w:eastAsia="黑体"/>
          <w:b w:val="0"/>
          <w:i w:val="0"/>
          <w:sz w:val="21"/>
        </w:rPr>
      </w:lvl>
    </w:lvlOverride>
    <w:lvlOverride w:ilvl="1">
      <w:lvl w:ilvl="1" w:tentative="1">
        <w:start w:val="1"/>
        <w:numFmt w:val="decimal"/>
        <w:pStyle w:val="29"/>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pStyle w:val="30"/>
        <w:suff w:val="nothing"/>
        <w:lvlText w:val="%1.%2.%3　"/>
        <w:lvlJc w:val="left"/>
        <w:pPr>
          <w:ind w:left="0" w:firstLine="0"/>
        </w:pPr>
        <w:rPr>
          <w:rFonts w:hint="eastAsia" w:ascii="黑体" w:eastAsia="黑体"/>
          <w:b w:val="0"/>
          <w:i w:val="0"/>
          <w:sz w:val="21"/>
        </w:rPr>
      </w:lvl>
    </w:lvlOverride>
    <w:lvlOverride w:ilvl="3">
      <w:lvl w:ilvl="3" w:tentative="1">
        <w:start w:val="1"/>
        <w:numFmt w:val="decimal"/>
        <w:pStyle w:val="31"/>
        <w:suff w:val="nothing"/>
        <w:lvlText w:val="%1.%2.%3.%4　"/>
        <w:lvlJc w:val="left"/>
        <w:pPr>
          <w:ind w:left="0" w:firstLine="0"/>
        </w:pPr>
        <w:rPr>
          <w:rFonts w:hint="eastAsia" w:ascii="黑体" w:eastAsia="黑体"/>
          <w:b w:val="0"/>
          <w:i w:val="0"/>
          <w:sz w:val="21"/>
        </w:rPr>
      </w:lvl>
    </w:lvlOverride>
    <w:lvlOverride w:ilvl="4">
      <w:lvl w:ilvl="4" w:tentative="1">
        <w:start w:val="1"/>
        <w:numFmt w:val="decimal"/>
        <w:pStyle w:val="32"/>
        <w:suff w:val="nothing"/>
        <w:lvlText w:val="%1.%2.%3.%4.%5　"/>
        <w:lvlJc w:val="left"/>
        <w:pPr>
          <w:ind w:left="0" w:firstLine="0"/>
        </w:pPr>
        <w:rPr>
          <w:rFonts w:hint="eastAsia" w:ascii="黑体" w:eastAsia="黑体"/>
          <w:b w:val="0"/>
          <w:i w:val="0"/>
          <w:sz w:val="21"/>
        </w:rPr>
      </w:lvl>
    </w:lvlOverride>
    <w:lvlOverride w:ilvl="5">
      <w:lvl w:ilvl="5" w:tentative="1">
        <w:start w:val="1"/>
        <w:numFmt w:val="decimal"/>
        <w:pStyle w:val="33"/>
        <w:suff w:val="nothing"/>
        <w:lvlText w:val="%1.%2.%3.%4.%5.%6　"/>
        <w:lvlJc w:val="left"/>
        <w:pPr>
          <w:ind w:left="0" w:firstLine="0"/>
        </w:pPr>
        <w:rPr>
          <w:rFonts w:hint="eastAsia" w:ascii="黑体" w:eastAsia="黑体"/>
          <w:b w:val="0"/>
          <w:i w:val="0"/>
          <w:sz w:val="21"/>
        </w:rPr>
      </w:lvl>
    </w:lvlOverride>
    <w:lvlOverride w:ilvl="6">
      <w:lvl w:ilvl="6" w:tentative="1">
        <w:start w:val="1"/>
        <w:numFmt w:val="decimal"/>
        <w:pStyle w:val="34"/>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
    <w:abstractNumId w:val="11"/>
  </w:num>
  <w:num w:numId="3">
    <w:abstractNumId w:val="3"/>
  </w:num>
  <w:num w:numId="4">
    <w:abstractNumId w:val="0"/>
  </w:num>
  <w:num w:numId="5">
    <w:abstractNumId w:val="12"/>
  </w:num>
  <w:num w:numId="6">
    <w:abstractNumId w:val="25"/>
  </w:num>
  <w:num w:numId="7">
    <w:abstractNumId w:val="20"/>
  </w:num>
  <w:num w:numId="8">
    <w:abstractNumId w:val="13"/>
  </w:num>
  <w:num w:numId="9">
    <w:abstractNumId w:val="19"/>
  </w:num>
  <w:num w:numId="10">
    <w:abstractNumId w:val="9"/>
  </w:num>
  <w:num w:numId="11">
    <w:abstractNumId w:val="17"/>
  </w:num>
  <w:num w:numId="12">
    <w:abstractNumId w:val="18"/>
  </w:num>
  <w:num w:numId="13">
    <w:abstractNumId w:val="28"/>
  </w:num>
  <w:num w:numId="14">
    <w:abstractNumId w:val="7"/>
  </w:num>
  <w:num w:numId="15">
    <w:abstractNumId w:val="5"/>
  </w:num>
  <w:num w:numId="16">
    <w:abstractNumId w:val="8"/>
  </w:num>
  <w:num w:numId="17">
    <w:abstractNumId w:val="16"/>
  </w:num>
  <w:num w:numId="18">
    <w:abstractNumId w:val="1"/>
  </w:num>
  <w:num w:numId="19">
    <w:abstractNumId w:val="22"/>
  </w:num>
  <w:num w:numId="20">
    <w:abstractNumId w:val="14"/>
  </w:num>
  <w:num w:numId="21">
    <w:abstractNumId w:val="6"/>
  </w:num>
  <w:num w:numId="22">
    <w:abstractNumId w:val="27"/>
  </w:num>
  <w:num w:numId="23">
    <w:abstractNumId w:val="4"/>
  </w:num>
  <w:num w:numId="24">
    <w:abstractNumId w:val="24"/>
  </w:num>
  <w:num w:numId="25">
    <w:abstractNumId w:val="15"/>
  </w:num>
  <w:num w:numId="26">
    <w:abstractNumId w:val="10"/>
  </w:num>
  <w:num w:numId="27">
    <w:abstractNumId w:val="2"/>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0" w:hash="HFfetfTIpVx3j+QnisK4POXdzXw=" w:salt="SV0N7kHMqJC6wblZJjxbMA=="/>
  <w:defaultTabStop w:val="839"/>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Tg5ZWFlM2YwY2Y5ZGFlOGI3MjhkYWExMTMwODEifQ=="/>
  </w:docVars>
  <w:rsids>
    <w:rsidRoot w:val="018E1F14"/>
    <w:rsid w:val="00026C19"/>
    <w:rsid w:val="000467A6"/>
    <w:rsid w:val="0007709B"/>
    <w:rsid w:val="00083A38"/>
    <w:rsid w:val="000E6E7F"/>
    <w:rsid w:val="000F6596"/>
    <w:rsid w:val="00104A6D"/>
    <w:rsid w:val="001077E3"/>
    <w:rsid w:val="00112441"/>
    <w:rsid w:val="00127E9F"/>
    <w:rsid w:val="00171196"/>
    <w:rsid w:val="00194161"/>
    <w:rsid w:val="001C572D"/>
    <w:rsid w:val="001C6649"/>
    <w:rsid w:val="001D5975"/>
    <w:rsid w:val="001D7D62"/>
    <w:rsid w:val="00251D92"/>
    <w:rsid w:val="002606DA"/>
    <w:rsid w:val="002730A9"/>
    <w:rsid w:val="0027345F"/>
    <w:rsid w:val="002868D9"/>
    <w:rsid w:val="002A71D3"/>
    <w:rsid w:val="00324997"/>
    <w:rsid w:val="0033010F"/>
    <w:rsid w:val="00356F54"/>
    <w:rsid w:val="003707AF"/>
    <w:rsid w:val="003B3E20"/>
    <w:rsid w:val="003C2D62"/>
    <w:rsid w:val="003C4255"/>
    <w:rsid w:val="003F1A2D"/>
    <w:rsid w:val="0042161D"/>
    <w:rsid w:val="00423204"/>
    <w:rsid w:val="00432430"/>
    <w:rsid w:val="00447727"/>
    <w:rsid w:val="00485468"/>
    <w:rsid w:val="0049684F"/>
    <w:rsid w:val="00522AC0"/>
    <w:rsid w:val="00531DF8"/>
    <w:rsid w:val="00557725"/>
    <w:rsid w:val="005B4C3D"/>
    <w:rsid w:val="005E676E"/>
    <w:rsid w:val="00602B1A"/>
    <w:rsid w:val="0060687F"/>
    <w:rsid w:val="0063321C"/>
    <w:rsid w:val="006859C7"/>
    <w:rsid w:val="006A483C"/>
    <w:rsid w:val="006B38B0"/>
    <w:rsid w:val="006C63C8"/>
    <w:rsid w:val="006D6280"/>
    <w:rsid w:val="007269A2"/>
    <w:rsid w:val="00764769"/>
    <w:rsid w:val="00797269"/>
    <w:rsid w:val="007A177F"/>
    <w:rsid w:val="007A3816"/>
    <w:rsid w:val="007C1C81"/>
    <w:rsid w:val="00801B1B"/>
    <w:rsid w:val="00843EBC"/>
    <w:rsid w:val="00855908"/>
    <w:rsid w:val="00881140"/>
    <w:rsid w:val="00887383"/>
    <w:rsid w:val="0089559F"/>
    <w:rsid w:val="008E09B2"/>
    <w:rsid w:val="00944764"/>
    <w:rsid w:val="00954C2D"/>
    <w:rsid w:val="009961E5"/>
    <w:rsid w:val="009A1E2C"/>
    <w:rsid w:val="009B4375"/>
    <w:rsid w:val="009C3896"/>
    <w:rsid w:val="009C6274"/>
    <w:rsid w:val="009D4D17"/>
    <w:rsid w:val="009D5F0E"/>
    <w:rsid w:val="009E4C6D"/>
    <w:rsid w:val="00A0395E"/>
    <w:rsid w:val="00A075EE"/>
    <w:rsid w:val="00A26C73"/>
    <w:rsid w:val="00A5461B"/>
    <w:rsid w:val="00A63C3C"/>
    <w:rsid w:val="00A67ABC"/>
    <w:rsid w:val="00A75214"/>
    <w:rsid w:val="00A825DB"/>
    <w:rsid w:val="00AB4147"/>
    <w:rsid w:val="00B12506"/>
    <w:rsid w:val="00B4707C"/>
    <w:rsid w:val="00B95F4B"/>
    <w:rsid w:val="00BB1D06"/>
    <w:rsid w:val="00BD6992"/>
    <w:rsid w:val="00C3160A"/>
    <w:rsid w:val="00C60564"/>
    <w:rsid w:val="00C74B08"/>
    <w:rsid w:val="00C81F6E"/>
    <w:rsid w:val="00CC3F78"/>
    <w:rsid w:val="00CD089E"/>
    <w:rsid w:val="00CE3A71"/>
    <w:rsid w:val="00D233C6"/>
    <w:rsid w:val="00D3770B"/>
    <w:rsid w:val="00D64D82"/>
    <w:rsid w:val="00DB2900"/>
    <w:rsid w:val="00DD498D"/>
    <w:rsid w:val="00DD658F"/>
    <w:rsid w:val="00E13266"/>
    <w:rsid w:val="00E21053"/>
    <w:rsid w:val="00E43C71"/>
    <w:rsid w:val="00E574E9"/>
    <w:rsid w:val="00E71025"/>
    <w:rsid w:val="00EF1E5F"/>
    <w:rsid w:val="00F32D45"/>
    <w:rsid w:val="00F83E88"/>
    <w:rsid w:val="00F85DD1"/>
    <w:rsid w:val="00FA7D21"/>
    <w:rsid w:val="00FD1ABF"/>
    <w:rsid w:val="00FE0C03"/>
    <w:rsid w:val="00FE305B"/>
    <w:rsid w:val="00FE5661"/>
    <w:rsid w:val="00FE6C83"/>
    <w:rsid w:val="00FF69F7"/>
    <w:rsid w:val="015E5FC5"/>
    <w:rsid w:val="018E1F14"/>
    <w:rsid w:val="01B51241"/>
    <w:rsid w:val="01DF283A"/>
    <w:rsid w:val="020B49CC"/>
    <w:rsid w:val="024F28F3"/>
    <w:rsid w:val="047518CD"/>
    <w:rsid w:val="04C043E6"/>
    <w:rsid w:val="05B93FF5"/>
    <w:rsid w:val="06C0338F"/>
    <w:rsid w:val="06C306D8"/>
    <w:rsid w:val="076318C3"/>
    <w:rsid w:val="08157B2F"/>
    <w:rsid w:val="082A2C67"/>
    <w:rsid w:val="08536A17"/>
    <w:rsid w:val="0865341A"/>
    <w:rsid w:val="09FA4D32"/>
    <w:rsid w:val="0A164FB8"/>
    <w:rsid w:val="0AC33CDA"/>
    <w:rsid w:val="0C7C14A8"/>
    <w:rsid w:val="0D1C7D1F"/>
    <w:rsid w:val="0E0F4EE8"/>
    <w:rsid w:val="0E800841"/>
    <w:rsid w:val="0F437533"/>
    <w:rsid w:val="0FE91A0F"/>
    <w:rsid w:val="108D3B11"/>
    <w:rsid w:val="110F45BE"/>
    <w:rsid w:val="11AF728B"/>
    <w:rsid w:val="121A48AA"/>
    <w:rsid w:val="13FC0F60"/>
    <w:rsid w:val="1400586E"/>
    <w:rsid w:val="14930AE5"/>
    <w:rsid w:val="14C47369"/>
    <w:rsid w:val="14C7387A"/>
    <w:rsid w:val="14D74140"/>
    <w:rsid w:val="157D50D3"/>
    <w:rsid w:val="15FB027F"/>
    <w:rsid w:val="16ED4262"/>
    <w:rsid w:val="16EF356D"/>
    <w:rsid w:val="170B18A8"/>
    <w:rsid w:val="178E6679"/>
    <w:rsid w:val="17AC6AF3"/>
    <w:rsid w:val="17B65106"/>
    <w:rsid w:val="17D71317"/>
    <w:rsid w:val="19124CD9"/>
    <w:rsid w:val="1B052CC5"/>
    <w:rsid w:val="1B1710A0"/>
    <w:rsid w:val="1B5C1C2F"/>
    <w:rsid w:val="1C4F6825"/>
    <w:rsid w:val="1F09673E"/>
    <w:rsid w:val="1F27574E"/>
    <w:rsid w:val="203431C1"/>
    <w:rsid w:val="20E76EB4"/>
    <w:rsid w:val="21E61CF3"/>
    <w:rsid w:val="229F162C"/>
    <w:rsid w:val="24C60045"/>
    <w:rsid w:val="27893B68"/>
    <w:rsid w:val="27BD5803"/>
    <w:rsid w:val="28463832"/>
    <w:rsid w:val="28E6111C"/>
    <w:rsid w:val="290C4C94"/>
    <w:rsid w:val="29D61168"/>
    <w:rsid w:val="29FA2D3E"/>
    <w:rsid w:val="2B05199B"/>
    <w:rsid w:val="2B9E447A"/>
    <w:rsid w:val="2C3C5198"/>
    <w:rsid w:val="2ED27DE6"/>
    <w:rsid w:val="2F081A5A"/>
    <w:rsid w:val="2F2533FC"/>
    <w:rsid w:val="2F850CB5"/>
    <w:rsid w:val="302C3E7E"/>
    <w:rsid w:val="30F46FAF"/>
    <w:rsid w:val="3155171C"/>
    <w:rsid w:val="31FD3DEE"/>
    <w:rsid w:val="33EE30E3"/>
    <w:rsid w:val="343E1BBC"/>
    <w:rsid w:val="34B6557B"/>
    <w:rsid w:val="366B505F"/>
    <w:rsid w:val="375D3338"/>
    <w:rsid w:val="377B3B40"/>
    <w:rsid w:val="385226FF"/>
    <w:rsid w:val="391536F1"/>
    <w:rsid w:val="39A5703D"/>
    <w:rsid w:val="3B7479F7"/>
    <w:rsid w:val="3BC211E2"/>
    <w:rsid w:val="3C17635F"/>
    <w:rsid w:val="3C504A40"/>
    <w:rsid w:val="3C5F6A31"/>
    <w:rsid w:val="3CA646C8"/>
    <w:rsid w:val="3CB53659"/>
    <w:rsid w:val="3D791D75"/>
    <w:rsid w:val="3DE03BA2"/>
    <w:rsid w:val="405F5F05"/>
    <w:rsid w:val="41715709"/>
    <w:rsid w:val="433E465F"/>
    <w:rsid w:val="439B2A45"/>
    <w:rsid w:val="44945351"/>
    <w:rsid w:val="454E0A49"/>
    <w:rsid w:val="45670405"/>
    <w:rsid w:val="45D02D3E"/>
    <w:rsid w:val="470C286D"/>
    <w:rsid w:val="472965B9"/>
    <w:rsid w:val="47F104D4"/>
    <w:rsid w:val="48F403D8"/>
    <w:rsid w:val="492E7EB7"/>
    <w:rsid w:val="49440FA7"/>
    <w:rsid w:val="49667D2A"/>
    <w:rsid w:val="49713B5D"/>
    <w:rsid w:val="4A0E4D5B"/>
    <w:rsid w:val="4C2E52B2"/>
    <w:rsid w:val="4C585E2C"/>
    <w:rsid w:val="4C7B756C"/>
    <w:rsid w:val="4E410EF7"/>
    <w:rsid w:val="4E761D21"/>
    <w:rsid w:val="4EE021C8"/>
    <w:rsid w:val="505A77E4"/>
    <w:rsid w:val="511B7B18"/>
    <w:rsid w:val="516C5A20"/>
    <w:rsid w:val="51AD2478"/>
    <w:rsid w:val="526037D7"/>
    <w:rsid w:val="52D450BE"/>
    <w:rsid w:val="534144B7"/>
    <w:rsid w:val="53932DDE"/>
    <w:rsid w:val="550605A4"/>
    <w:rsid w:val="55F86221"/>
    <w:rsid w:val="56B0511D"/>
    <w:rsid w:val="57341198"/>
    <w:rsid w:val="5738435A"/>
    <w:rsid w:val="57E84794"/>
    <w:rsid w:val="583A1A66"/>
    <w:rsid w:val="585700CC"/>
    <w:rsid w:val="58B03032"/>
    <w:rsid w:val="58D45546"/>
    <w:rsid w:val="594C41DC"/>
    <w:rsid w:val="597F7CDB"/>
    <w:rsid w:val="59826A2C"/>
    <w:rsid w:val="59AB3693"/>
    <w:rsid w:val="59FD794F"/>
    <w:rsid w:val="5AC711CE"/>
    <w:rsid w:val="5B010A5C"/>
    <w:rsid w:val="5B357F7A"/>
    <w:rsid w:val="5B8B2699"/>
    <w:rsid w:val="5C734E29"/>
    <w:rsid w:val="5DB7392F"/>
    <w:rsid w:val="5E2C27BF"/>
    <w:rsid w:val="5F47231D"/>
    <w:rsid w:val="5FA03A07"/>
    <w:rsid w:val="611D5F05"/>
    <w:rsid w:val="61613168"/>
    <w:rsid w:val="61950078"/>
    <w:rsid w:val="62435EC9"/>
    <w:rsid w:val="628E2E7E"/>
    <w:rsid w:val="62A0552A"/>
    <w:rsid w:val="643C6DA1"/>
    <w:rsid w:val="65373193"/>
    <w:rsid w:val="65C83D06"/>
    <w:rsid w:val="661F1591"/>
    <w:rsid w:val="66C700BB"/>
    <w:rsid w:val="67DB3C84"/>
    <w:rsid w:val="67E22F1D"/>
    <w:rsid w:val="68276EF5"/>
    <w:rsid w:val="683471B2"/>
    <w:rsid w:val="68CD7F21"/>
    <w:rsid w:val="68DD0AD1"/>
    <w:rsid w:val="6945317C"/>
    <w:rsid w:val="6B2B5102"/>
    <w:rsid w:val="6C9644B4"/>
    <w:rsid w:val="6CE81FA7"/>
    <w:rsid w:val="6D7B3879"/>
    <w:rsid w:val="6DDE6CE4"/>
    <w:rsid w:val="6E6A388E"/>
    <w:rsid w:val="6F421542"/>
    <w:rsid w:val="6FB30D6B"/>
    <w:rsid w:val="70265ADA"/>
    <w:rsid w:val="703F04DB"/>
    <w:rsid w:val="708C3591"/>
    <w:rsid w:val="715D6B54"/>
    <w:rsid w:val="71D1155B"/>
    <w:rsid w:val="73D7659E"/>
    <w:rsid w:val="73DF1B45"/>
    <w:rsid w:val="73E700A2"/>
    <w:rsid w:val="74354387"/>
    <w:rsid w:val="7494616F"/>
    <w:rsid w:val="74DB2EA9"/>
    <w:rsid w:val="76287114"/>
    <w:rsid w:val="77112144"/>
    <w:rsid w:val="77A526B5"/>
    <w:rsid w:val="77B36AA6"/>
    <w:rsid w:val="78D635FC"/>
    <w:rsid w:val="7A9C1F9D"/>
    <w:rsid w:val="7B9D0E22"/>
    <w:rsid w:val="7CBB5975"/>
    <w:rsid w:val="7CD526A7"/>
    <w:rsid w:val="7D592162"/>
    <w:rsid w:val="7DB93FD9"/>
    <w:rsid w:val="7EEB3913"/>
    <w:rsid w:val="7F637BB3"/>
    <w:rsid w:val="7FBF734C"/>
    <w:rsid w:val="7FF24B57"/>
    <w:rsid w:val="FB72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imes New Roman" w:hAnsi="Times New Roman" w:eastAsia="宋体" w:cstheme="minorBidi"/>
      <w:kern w:val="2"/>
      <w:sz w:val="24"/>
      <w:szCs w:val="21"/>
      <w:lang w:val="en-US" w:eastAsia="zh-CN" w:bidi="ar-SA"/>
    </w:rPr>
  </w:style>
  <w:style w:type="paragraph" w:styleId="2">
    <w:name w:val="heading 1"/>
    <w:link w:val="18"/>
    <w:autoRedefine/>
    <w:unhideWhenUsed/>
    <w:qFormat/>
    <w:uiPriority w:val="9"/>
    <w:pPr>
      <w:keepNext/>
      <w:keepLines/>
      <w:numPr>
        <w:ilvl w:val="0"/>
        <w:numId w:val="1"/>
      </w:numPr>
      <w:spacing w:before="560" w:after="50" w:afterLines="50"/>
      <w:jc w:val="center"/>
      <w:outlineLvl w:val="0"/>
    </w:pPr>
    <w:rPr>
      <w:rFonts w:ascii="Times New Roman" w:hAnsi="Times New Roman" w:eastAsia="黑体" w:cstheme="minorBidi"/>
      <w:bCs/>
      <w:kern w:val="44"/>
      <w:sz w:val="21"/>
      <w:szCs w:val="4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5"/>
    <w:autoRedefine/>
    <w:unhideWhenUsed/>
    <w:qFormat/>
    <w:uiPriority w:val="39"/>
    <w:pPr>
      <w:tabs>
        <w:tab w:val="right" w:leader="middleDot" w:pos="8494"/>
      </w:tabs>
      <w:spacing w:line="300" w:lineRule="exact"/>
      <w:ind w:left="185" w:leftChars="185"/>
    </w:pPr>
    <w:rPr>
      <w:rFonts w:ascii="宋体" w:hAnsi="宋体" w:eastAsia="宋体" w:cs="宋体"/>
      <w:kern w:val="2"/>
      <w:sz w:val="21"/>
      <w:szCs w:val="21"/>
      <w:lang w:val="en-US" w:eastAsia="zh-CN" w:bidi="ar-SA"/>
    </w:rPr>
  </w:style>
  <w:style w:type="paragraph" w:styleId="6">
    <w:name w:val="toc 3"/>
    <w:autoRedefine/>
    <w:unhideWhenUsed/>
    <w:qFormat/>
    <w:uiPriority w:val="39"/>
    <w:pPr>
      <w:tabs>
        <w:tab w:val="right" w:leader="middleDot" w:pos="8494"/>
      </w:tabs>
      <w:spacing w:line="300" w:lineRule="exact"/>
      <w:ind w:left="420"/>
    </w:pPr>
    <w:rPr>
      <w:rFonts w:ascii="Times New Roman" w:hAnsi="Times New Roman" w:eastAsia="宋体" w:cs="宋体"/>
      <w:kern w:val="2"/>
      <w:sz w:val="21"/>
      <w:szCs w:val="21"/>
      <w:lang w:val="en-US" w:eastAsia="zh-CN" w:bidi="ar-SA"/>
    </w:rPr>
  </w:style>
  <w:style w:type="paragraph" w:styleId="7">
    <w:name w:val="Balloon Text"/>
    <w:basedOn w:val="1"/>
    <w:link w:val="27"/>
    <w:autoRedefine/>
    <w:semiHidden/>
    <w:unhideWhenUsed/>
    <w:qFormat/>
    <w:uiPriority w:val="99"/>
    <w:rPr>
      <w:sz w:val="18"/>
      <w:szCs w:val="18"/>
    </w:rPr>
  </w:style>
  <w:style w:type="paragraph" w:styleId="8">
    <w:name w:val="footer"/>
    <w:basedOn w:val="1"/>
    <w:link w:val="64"/>
    <w:autoRedefine/>
    <w:unhideWhenUsed/>
    <w:qFormat/>
    <w:uiPriority w:val="99"/>
    <w:pPr>
      <w:tabs>
        <w:tab w:val="center" w:pos="4153"/>
        <w:tab w:val="right" w:pos="8306"/>
      </w:tabs>
      <w:snapToGrid w:val="0"/>
      <w:jc w:val="left"/>
    </w:pPr>
    <w:rPr>
      <w:rFonts w:ascii="宋体" w:hAnsi="宋体"/>
      <w:sz w:val="18"/>
      <w:szCs w:val="18"/>
    </w:rPr>
  </w:style>
  <w:style w:type="paragraph" w:styleId="9">
    <w:name w:val="header"/>
    <w:basedOn w:val="1"/>
    <w:link w:val="55"/>
    <w:autoRedefine/>
    <w:qFormat/>
    <w:uiPriority w:val="99"/>
    <w:pPr>
      <w:tabs>
        <w:tab w:val="center" w:pos="4153"/>
        <w:tab w:val="right" w:pos="8306"/>
      </w:tabs>
      <w:snapToGrid w:val="0"/>
      <w:jc w:val="center"/>
    </w:pPr>
    <w:rPr>
      <w:rFonts w:ascii="Calibri" w:hAnsi="Calibri" w:cs="Times New Roman"/>
      <w:sz w:val="18"/>
      <w:szCs w:val="18"/>
    </w:rPr>
  </w:style>
  <w:style w:type="paragraph" w:styleId="10">
    <w:name w:val="toc 1"/>
    <w:autoRedefine/>
    <w:unhideWhenUsed/>
    <w:qFormat/>
    <w:uiPriority w:val="39"/>
    <w:pPr>
      <w:tabs>
        <w:tab w:val="right" w:leader="middleDot" w:pos="8494"/>
      </w:tabs>
      <w:spacing w:line="400" w:lineRule="exact"/>
    </w:pPr>
    <w:rPr>
      <w:rFonts w:ascii="宋体" w:hAnsi="宋体" w:eastAsia="宋体" w:cs="宋体"/>
      <w:kern w:val="2"/>
      <w:sz w:val="21"/>
      <w:szCs w:val="21"/>
      <w:lang w:val="en-US" w:eastAsia="zh-CN" w:bidi="ar-SA"/>
    </w:rPr>
  </w:style>
  <w:style w:type="paragraph" w:styleId="11">
    <w:name w:val="toc 4"/>
    <w:autoRedefine/>
    <w:unhideWhenUsed/>
    <w:qFormat/>
    <w:uiPriority w:val="39"/>
    <w:pPr>
      <w:tabs>
        <w:tab w:val="right" w:leader="middleDot" w:pos="8494"/>
      </w:tabs>
      <w:spacing w:line="300" w:lineRule="exact"/>
      <w:ind w:left="629"/>
    </w:pPr>
    <w:rPr>
      <w:rFonts w:ascii="宋体" w:hAnsi="宋体" w:eastAsia="宋体" w:cs="宋体"/>
      <w:kern w:val="2"/>
      <w:sz w:val="21"/>
      <w:szCs w:val="21"/>
      <w:lang w:val="en-US" w:eastAsia="zh-CN" w:bidi="ar-SA"/>
    </w:rPr>
  </w:style>
  <w:style w:type="paragraph" w:styleId="12">
    <w:name w:val="toc 6"/>
    <w:autoRedefine/>
    <w:unhideWhenUsed/>
    <w:qFormat/>
    <w:uiPriority w:val="39"/>
    <w:pPr>
      <w:tabs>
        <w:tab w:val="right" w:leader="middleDot" w:pos="8494"/>
      </w:tabs>
      <w:spacing w:line="300" w:lineRule="exact"/>
      <w:ind w:left="259" w:leftChars="259"/>
    </w:pPr>
    <w:rPr>
      <w:rFonts w:ascii="宋体" w:hAnsi="宋体" w:eastAsia="宋体" w:cs="宋体"/>
      <w:kern w:val="2"/>
      <w:sz w:val="21"/>
      <w:szCs w:val="21"/>
      <w:lang w:val="en-US" w:eastAsia="zh-CN" w:bidi="ar-SA"/>
    </w:rPr>
  </w:style>
  <w:style w:type="paragraph" w:styleId="13">
    <w:name w:val="toc 2"/>
    <w:autoRedefine/>
    <w:unhideWhenUsed/>
    <w:qFormat/>
    <w:uiPriority w:val="39"/>
    <w:pPr>
      <w:tabs>
        <w:tab w:val="right" w:leader="middleDot" w:pos="8494"/>
      </w:tabs>
      <w:spacing w:line="300" w:lineRule="exact"/>
      <w:ind w:left="210"/>
    </w:pPr>
    <w:rPr>
      <w:rFonts w:ascii="宋体" w:hAnsi="宋体" w:eastAsia="宋体" w:cs="宋体"/>
      <w:kern w:val="2"/>
      <w:sz w:val="21"/>
      <w:szCs w:val="21"/>
      <w:lang w:val="en-US" w:eastAsia="zh-CN" w:bidi="ar-SA"/>
    </w:rPr>
  </w:style>
  <w:style w:type="table" w:styleId="15">
    <w:name w:val="Table Grid"/>
    <w:basedOn w:val="14"/>
    <w:autoRedefine/>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8">
    <w:name w:val="标题 1 字符"/>
    <w:basedOn w:val="16"/>
    <w:link w:val="2"/>
    <w:autoRedefine/>
    <w:qFormat/>
    <w:uiPriority w:val="9"/>
    <w:rPr>
      <w:rFonts w:ascii="Times New Roman" w:hAnsi="Times New Roman" w:eastAsia="黑体"/>
      <w:bCs/>
      <w:kern w:val="44"/>
      <w:szCs w:val="44"/>
    </w:rPr>
  </w:style>
  <w:style w:type="paragraph" w:customStyle="1" w:styleId="19">
    <w:name w:val="标准文件_段落"/>
    <w:autoRedefine/>
    <w:qFormat/>
    <w:uiPriority w:val="0"/>
    <w:pPr>
      <w:ind w:firstLine="420" w:firstLineChars="200"/>
    </w:pPr>
    <w:rPr>
      <w:rFonts w:ascii="宋体" w:hAnsi="宋体" w:eastAsia="宋体" w:cstheme="minorBidi"/>
      <w:kern w:val="2"/>
      <w:sz w:val="21"/>
      <w:szCs w:val="21"/>
      <w:lang w:val="en-US" w:eastAsia="zh-CN" w:bidi="ar-SA"/>
    </w:rPr>
  </w:style>
  <w:style w:type="paragraph" w:customStyle="1" w:styleId="20">
    <w:name w:val="标准文件_章标题"/>
    <w:next w:val="19"/>
    <w:link w:val="26"/>
    <w:autoRedefine/>
    <w:qFormat/>
    <w:uiPriority w:val="0"/>
    <w:pPr>
      <w:numPr>
        <w:ilvl w:val="1"/>
        <w:numId w:val="2"/>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21">
    <w:name w:val="标准文件_一级条标题"/>
    <w:next w:val="19"/>
    <w:autoRedefine/>
    <w:qFormat/>
    <w:uiPriority w:val="0"/>
    <w:pPr>
      <w:numPr>
        <w:ilvl w:val="2"/>
        <w:numId w:val="2"/>
      </w:numPr>
      <w:spacing w:before="50" w:beforeLines="50" w:after="50" w:afterLines="50"/>
      <w:outlineLvl w:val="1"/>
    </w:pPr>
    <w:rPr>
      <w:rFonts w:ascii="黑体" w:hAnsi="黑体" w:eastAsia="黑体" w:cstheme="minorBidi"/>
      <w:kern w:val="2"/>
      <w:sz w:val="21"/>
      <w:szCs w:val="21"/>
      <w:lang w:val="en-US" w:eastAsia="zh-CN" w:bidi="ar-SA"/>
    </w:rPr>
  </w:style>
  <w:style w:type="paragraph" w:customStyle="1" w:styleId="22">
    <w:name w:val="标准文件_二级条标题"/>
    <w:next w:val="19"/>
    <w:autoRedefine/>
    <w:qFormat/>
    <w:uiPriority w:val="0"/>
    <w:pPr>
      <w:numPr>
        <w:ilvl w:val="3"/>
        <w:numId w:val="2"/>
      </w:numPr>
      <w:spacing w:before="50" w:beforeLines="50" w:after="50" w:afterLines="50"/>
      <w:outlineLvl w:val="2"/>
    </w:pPr>
    <w:rPr>
      <w:rFonts w:ascii="黑体" w:hAnsi="黑体" w:eastAsia="黑体" w:cstheme="minorBidi"/>
      <w:kern w:val="2"/>
      <w:sz w:val="21"/>
      <w:szCs w:val="21"/>
      <w:lang w:val="en-US" w:eastAsia="zh-CN" w:bidi="ar-SA"/>
    </w:rPr>
  </w:style>
  <w:style w:type="paragraph" w:customStyle="1" w:styleId="23">
    <w:name w:val="标准文件_三级条标题"/>
    <w:next w:val="19"/>
    <w:autoRedefine/>
    <w:qFormat/>
    <w:uiPriority w:val="0"/>
    <w:pPr>
      <w:numPr>
        <w:ilvl w:val="4"/>
        <w:numId w:val="2"/>
      </w:numPr>
      <w:spacing w:before="50" w:beforeLines="50" w:after="50" w:afterLines="50"/>
      <w:outlineLvl w:val="3"/>
    </w:pPr>
    <w:rPr>
      <w:rFonts w:ascii="黑体" w:hAnsi="黑体" w:eastAsia="黑体" w:cstheme="minorBidi"/>
      <w:kern w:val="2"/>
      <w:sz w:val="21"/>
      <w:szCs w:val="21"/>
      <w:lang w:val="en-US" w:eastAsia="zh-CN" w:bidi="ar-SA"/>
    </w:rPr>
  </w:style>
  <w:style w:type="paragraph" w:customStyle="1" w:styleId="24">
    <w:name w:val="标准文件_四级条标题"/>
    <w:next w:val="19"/>
    <w:autoRedefine/>
    <w:qFormat/>
    <w:uiPriority w:val="0"/>
    <w:pPr>
      <w:numPr>
        <w:ilvl w:val="5"/>
        <w:numId w:val="2"/>
      </w:numPr>
      <w:spacing w:before="50" w:beforeLines="50" w:after="50" w:afterLines="50"/>
      <w:outlineLvl w:val="4"/>
    </w:pPr>
    <w:rPr>
      <w:rFonts w:ascii="黑体" w:hAnsi="黑体" w:eastAsia="黑体" w:cstheme="minorBidi"/>
      <w:kern w:val="2"/>
      <w:sz w:val="21"/>
      <w:szCs w:val="21"/>
      <w:lang w:val="en-US" w:eastAsia="zh-CN" w:bidi="ar-SA"/>
    </w:rPr>
  </w:style>
  <w:style w:type="paragraph" w:customStyle="1" w:styleId="25">
    <w:name w:val="标准文件_五级条标题"/>
    <w:next w:val="19"/>
    <w:autoRedefine/>
    <w:qFormat/>
    <w:uiPriority w:val="0"/>
    <w:pPr>
      <w:numPr>
        <w:ilvl w:val="6"/>
        <w:numId w:val="2"/>
      </w:numPr>
      <w:spacing w:before="50" w:beforeLines="50" w:after="50" w:afterLines="50"/>
      <w:outlineLvl w:val="5"/>
    </w:pPr>
    <w:rPr>
      <w:rFonts w:ascii="黑体" w:hAnsi="黑体" w:eastAsia="黑体" w:cstheme="minorBidi"/>
      <w:kern w:val="2"/>
      <w:sz w:val="21"/>
      <w:szCs w:val="21"/>
      <w:lang w:val="en-US" w:eastAsia="zh-CN" w:bidi="ar-SA"/>
    </w:rPr>
  </w:style>
  <w:style w:type="character" w:customStyle="1" w:styleId="26">
    <w:name w:val="标准文件_章标题 Char"/>
    <w:basedOn w:val="16"/>
    <w:link w:val="20"/>
    <w:autoRedefine/>
    <w:qFormat/>
    <w:uiPriority w:val="0"/>
    <w:rPr>
      <w:rFonts w:ascii="黑体" w:hAnsi="黑体" w:eastAsia="黑体"/>
      <w:szCs w:val="21"/>
    </w:rPr>
  </w:style>
  <w:style w:type="character" w:customStyle="1" w:styleId="27">
    <w:name w:val="批注框文本 字符"/>
    <w:basedOn w:val="16"/>
    <w:link w:val="7"/>
    <w:autoRedefine/>
    <w:semiHidden/>
    <w:qFormat/>
    <w:uiPriority w:val="99"/>
    <w:rPr>
      <w:sz w:val="18"/>
      <w:szCs w:val="18"/>
    </w:rPr>
  </w:style>
  <w:style w:type="paragraph" w:customStyle="1" w:styleId="28">
    <w:name w:val="标准文件_附录段落"/>
    <w:autoRedefine/>
    <w:qFormat/>
    <w:uiPriority w:val="0"/>
    <w:pPr>
      <w:spacing w:line="420" w:lineRule="exact"/>
      <w:ind w:firstLine="200" w:firstLineChars="200"/>
    </w:pPr>
    <w:rPr>
      <w:rFonts w:ascii="宋体" w:hAnsi="宋体" w:eastAsia="宋体" w:cstheme="minorBidi"/>
      <w:kern w:val="2"/>
      <w:sz w:val="21"/>
      <w:szCs w:val="21"/>
      <w:lang w:val="en-US" w:eastAsia="zh-CN" w:bidi="ar-SA"/>
    </w:rPr>
  </w:style>
  <w:style w:type="paragraph" w:customStyle="1" w:styleId="29">
    <w:name w:val="标准文件_附录章标题"/>
    <w:next w:val="19"/>
    <w:autoRedefine/>
    <w:qFormat/>
    <w:uiPriority w:val="0"/>
    <w:pPr>
      <w:numPr>
        <w:ilvl w:val="1"/>
        <w:numId w:val="1"/>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30">
    <w:name w:val="标准文件_附录一级条标题"/>
    <w:next w:val="19"/>
    <w:autoRedefine/>
    <w:qFormat/>
    <w:uiPriority w:val="0"/>
    <w:pPr>
      <w:numPr>
        <w:ilvl w:val="2"/>
        <w:numId w:val="1"/>
      </w:numPr>
      <w:spacing w:before="50" w:beforeLines="50" w:after="50" w:afterLines="50"/>
      <w:jc w:val="both"/>
      <w:outlineLvl w:val="1"/>
    </w:pPr>
    <w:rPr>
      <w:rFonts w:ascii="黑体" w:hAnsi="黑体" w:eastAsia="黑体" w:cstheme="minorBidi"/>
      <w:kern w:val="2"/>
      <w:sz w:val="21"/>
      <w:szCs w:val="24"/>
      <w:lang w:val="en-US" w:eastAsia="zh-CN" w:bidi="ar-SA"/>
    </w:rPr>
  </w:style>
  <w:style w:type="paragraph" w:customStyle="1" w:styleId="31">
    <w:name w:val="标准文件_附录二级条标题"/>
    <w:next w:val="19"/>
    <w:autoRedefine/>
    <w:qFormat/>
    <w:uiPriority w:val="0"/>
    <w:pPr>
      <w:numPr>
        <w:ilvl w:val="3"/>
        <w:numId w:val="1"/>
      </w:numPr>
      <w:spacing w:before="50" w:beforeLines="50" w:after="50" w:afterLines="50"/>
      <w:jc w:val="both"/>
      <w:outlineLvl w:val="2"/>
    </w:pPr>
    <w:rPr>
      <w:rFonts w:ascii="黑体" w:hAnsi="黑体" w:eastAsia="黑体" w:cstheme="minorBidi"/>
      <w:kern w:val="2"/>
      <w:sz w:val="21"/>
      <w:szCs w:val="24"/>
      <w:lang w:val="en-US" w:eastAsia="zh-CN" w:bidi="ar-SA"/>
    </w:rPr>
  </w:style>
  <w:style w:type="paragraph" w:customStyle="1" w:styleId="32">
    <w:name w:val="标准文件_附录三级条标题"/>
    <w:next w:val="19"/>
    <w:autoRedefine/>
    <w:qFormat/>
    <w:uiPriority w:val="0"/>
    <w:pPr>
      <w:numPr>
        <w:ilvl w:val="4"/>
        <w:numId w:val="1"/>
      </w:numPr>
      <w:spacing w:before="50" w:beforeLines="50" w:after="50" w:afterLines="50"/>
      <w:jc w:val="both"/>
      <w:outlineLvl w:val="3"/>
    </w:pPr>
    <w:rPr>
      <w:rFonts w:ascii="黑体" w:hAnsi="黑体" w:eastAsia="黑体" w:cstheme="minorBidi"/>
      <w:kern w:val="2"/>
      <w:sz w:val="21"/>
      <w:szCs w:val="24"/>
      <w:lang w:val="en-US" w:eastAsia="zh-CN" w:bidi="ar-SA"/>
    </w:rPr>
  </w:style>
  <w:style w:type="paragraph" w:customStyle="1" w:styleId="33">
    <w:name w:val="标准文件_附录四级条标题"/>
    <w:next w:val="19"/>
    <w:autoRedefine/>
    <w:qFormat/>
    <w:uiPriority w:val="0"/>
    <w:pPr>
      <w:numPr>
        <w:ilvl w:val="5"/>
        <w:numId w:val="1"/>
      </w:numPr>
      <w:spacing w:before="50" w:beforeLines="50" w:after="50" w:afterLines="50"/>
      <w:jc w:val="both"/>
      <w:outlineLvl w:val="4"/>
    </w:pPr>
    <w:rPr>
      <w:rFonts w:ascii="黑体" w:hAnsi="黑体" w:eastAsia="黑体" w:cstheme="minorBidi"/>
      <w:kern w:val="2"/>
      <w:sz w:val="21"/>
      <w:szCs w:val="24"/>
      <w:lang w:val="en-US" w:eastAsia="zh-CN" w:bidi="ar-SA"/>
    </w:rPr>
  </w:style>
  <w:style w:type="paragraph" w:customStyle="1" w:styleId="34">
    <w:name w:val="标准文件_附录五级条标题"/>
    <w:next w:val="19"/>
    <w:autoRedefine/>
    <w:qFormat/>
    <w:uiPriority w:val="0"/>
    <w:pPr>
      <w:numPr>
        <w:ilvl w:val="6"/>
        <w:numId w:val="1"/>
      </w:numPr>
      <w:spacing w:before="50" w:beforeLines="50" w:after="50" w:afterLines="50"/>
      <w:jc w:val="both"/>
      <w:outlineLvl w:val="5"/>
    </w:pPr>
    <w:rPr>
      <w:rFonts w:ascii="黑体" w:hAnsi="黑体" w:eastAsia="黑体" w:cstheme="minorBidi"/>
      <w:kern w:val="2"/>
      <w:sz w:val="21"/>
      <w:szCs w:val="24"/>
      <w:lang w:val="en-US" w:eastAsia="zh-CN" w:bidi="ar-SA"/>
    </w:rPr>
  </w:style>
  <w:style w:type="table" w:customStyle="1" w:styleId="35">
    <w:name w:val="标准文件_表格"/>
    <w:basedOn w:val="14"/>
    <w:autoRedefine/>
    <w:qFormat/>
    <w:uiPriority w:val="99"/>
    <w:pPr>
      <w:jc w:val="center"/>
    </w:pPr>
    <w:rPr>
      <w:rFonts w:ascii="宋体" w:hAnsi="宋体" w:eastAsia="宋体"/>
      <w:szCs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shd w:val="clear" w:color="auto" w:fill="auto"/>
      <w:vAlign w:val="center"/>
    </w:tcPr>
    <w:tblStylePr w:type="firstRow">
      <w:rPr>
        <w:rFonts w:eastAsia="黑体"/>
        <w:sz w:val="21"/>
      </w:rPr>
      <w:tcPr>
        <w:tcBorders>
          <w:top w:val="single" w:color="auto" w:sz="12" w:space="0"/>
          <w:left w:val="single" w:color="auto" w:sz="12" w:space="0"/>
          <w:bottom w:val="single" w:color="auto" w:sz="12" w:space="0"/>
          <w:right w:val="single" w:color="auto" w:sz="12" w:space="0"/>
        </w:tcBorders>
      </w:tcPr>
    </w:tblStylePr>
  </w:style>
  <w:style w:type="paragraph" w:customStyle="1" w:styleId="36">
    <w:name w:val="标准文件_表格内容"/>
    <w:basedOn w:val="1"/>
    <w:autoRedefine/>
    <w:qFormat/>
    <w:uiPriority w:val="0"/>
    <w:pPr>
      <w:spacing w:line="300" w:lineRule="atLeast"/>
      <w:jc w:val="left"/>
    </w:pPr>
    <w:rPr>
      <w:rFonts w:ascii="宋体" w:hAnsi="宋体" w:cs="Times New Roman"/>
      <w:sz w:val="18"/>
    </w:rPr>
  </w:style>
  <w:style w:type="paragraph" w:customStyle="1" w:styleId="37">
    <w:name w:val="标准文件_表格首行"/>
    <w:autoRedefine/>
    <w:qFormat/>
    <w:uiPriority w:val="0"/>
    <w:pPr>
      <w:spacing w:line="300" w:lineRule="atLeast"/>
      <w:jc w:val="center"/>
    </w:pPr>
    <w:rPr>
      <w:rFonts w:ascii="宋体" w:hAnsi="宋体" w:eastAsia="宋体" w:cs="Times New Roman"/>
      <w:kern w:val="2"/>
      <w:sz w:val="18"/>
      <w:szCs w:val="21"/>
      <w:lang w:val="en-US" w:eastAsia="zh-CN" w:bidi="ar-SA"/>
    </w:rPr>
  </w:style>
  <w:style w:type="paragraph" w:customStyle="1" w:styleId="38">
    <w:name w:val="标准文件_表格题注"/>
    <w:autoRedefine/>
    <w:qFormat/>
    <w:uiPriority w:val="0"/>
    <w:pPr>
      <w:numPr>
        <w:ilvl w:val="0"/>
        <w:numId w:val="3"/>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39">
    <w:name w:val="标准文件_公式"/>
    <w:autoRedefine/>
    <w:qFormat/>
    <w:uiPriority w:val="0"/>
    <w:pPr>
      <w:tabs>
        <w:tab w:val="center" w:pos="4064"/>
        <w:tab w:val="right" w:leader="middleDot" w:pos="8382"/>
      </w:tabs>
    </w:pPr>
    <w:rPr>
      <w:rFonts w:ascii="宋体" w:hAnsi="宋体" w:eastAsia="宋体" w:cstheme="minorBidi"/>
      <w:kern w:val="2"/>
      <w:sz w:val="24"/>
      <w:szCs w:val="21"/>
      <w:lang w:val="en-US" w:eastAsia="zh-CN" w:bidi="ar-SA"/>
    </w:rPr>
  </w:style>
  <w:style w:type="paragraph" w:customStyle="1" w:styleId="40">
    <w:name w:val="标准文件_结构标题"/>
    <w:autoRedefine/>
    <w:qFormat/>
    <w:uiPriority w:val="0"/>
    <w:pPr>
      <w:spacing w:before="480" w:after="150" w:afterLines="150"/>
      <w:jc w:val="center"/>
      <w:outlineLvl w:val="0"/>
    </w:pPr>
    <w:rPr>
      <w:rFonts w:ascii="黑体" w:hAnsi="黑体" w:eastAsia="黑体" w:cstheme="minorBidi"/>
      <w:spacing w:val="0"/>
      <w:kern w:val="2"/>
      <w:sz w:val="32"/>
      <w:szCs w:val="21"/>
      <w:lang w:val="en-US" w:eastAsia="zh-CN" w:bidi="ar-SA"/>
    </w:rPr>
  </w:style>
  <w:style w:type="paragraph" w:customStyle="1" w:styleId="41">
    <w:name w:val="标准文件_文本标题"/>
    <w:basedOn w:val="40"/>
    <w:link w:val="42"/>
    <w:autoRedefine/>
    <w:qFormat/>
    <w:uiPriority w:val="0"/>
    <w:pPr>
      <w:spacing w:before="640" w:after="100" w:line="400" w:lineRule="exact"/>
      <w:outlineLvl w:val="9"/>
    </w:pPr>
  </w:style>
  <w:style w:type="character" w:customStyle="1" w:styleId="42">
    <w:name w:val="标准文件_文本标题 Char"/>
    <w:basedOn w:val="16"/>
    <w:link w:val="41"/>
    <w:autoRedefine/>
    <w:qFormat/>
    <w:uiPriority w:val="0"/>
    <w:rPr>
      <w:rFonts w:ascii="黑体" w:hAnsi="黑体" w:eastAsia="黑体"/>
      <w:sz w:val="32"/>
      <w:szCs w:val="21"/>
    </w:rPr>
  </w:style>
  <w:style w:type="paragraph" w:customStyle="1" w:styleId="43">
    <w:name w:val="标准文件_图片"/>
    <w:autoRedefine/>
    <w:qFormat/>
    <w:uiPriority w:val="0"/>
    <w:pPr>
      <w:jc w:val="center"/>
    </w:pPr>
    <w:rPr>
      <w:rFonts w:ascii="宋体" w:hAnsi="宋体" w:eastAsia="宋体" w:cstheme="minorBidi"/>
      <w:kern w:val="2"/>
      <w:sz w:val="24"/>
      <w:szCs w:val="21"/>
      <w:lang w:val="en-US" w:eastAsia="zh-CN" w:bidi="ar-SA"/>
    </w:rPr>
  </w:style>
  <w:style w:type="paragraph" w:customStyle="1" w:styleId="44">
    <w:name w:val="标准文件_图片题注"/>
    <w:autoRedefine/>
    <w:qFormat/>
    <w:uiPriority w:val="0"/>
    <w:pPr>
      <w:numPr>
        <w:ilvl w:val="0"/>
        <w:numId w:val="4"/>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45">
    <w:name w:val="标准文件_页脚"/>
    <w:autoRedefine/>
    <w:qFormat/>
    <w:uiPriority w:val="0"/>
    <w:pPr>
      <w:jc w:val="center"/>
    </w:pPr>
    <w:rPr>
      <w:rFonts w:ascii="宋体" w:hAnsi="宋体" w:eastAsia="宋体" w:cstheme="minorBidi"/>
      <w:kern w:val="2"/>
      <w:sz w:val="18"/>
      <w:szCs w:val="18"/>
      <w:lang w:val="en-US" w:eastAsia="zh-CN" w:bidi="ar-SA"/>
    </w:rPr>
  </w:style>
  <w:style w:type="paragraph" w:customStyle="1" w:styleId="46">
    <w:name w:val="标准文件_页眉"/>
    <w:autoRedefine/>
    <w:qFormat/>
    <w:uiPriority w:val="0"/>
    <w:pPr>
      <w:jc w:val="center"/>
    </w:pPr>
    <w:rPr>
      <w:rFonts w:ascii="宋体" w:hAnsi="宋体" w:eastAsia="宋体" w:cstheme="minorBidi"/>
      <w:kern w:val="2"/>
      <w:sz w:val="18"/>
      <w:szCs w:val="18"/>
      <w:lang w:val="en-US" w:eastAsia="zh-CN" w:bidi="ar-SA"/>
    </w:rPr>
  </w:style>
  <w:style w:type="paragraph" w:customStyle="1" w:styleId="47">
    <w:name w:val="标准文件_脚注尾注"/>
    <w:basedOn w:val="19"/>
    <w:autoRedefine/>
    <w:qFormat/>
    <w:uiPriority w:val="0"/>
    <w:pPr>
      <w:ind w:left="150" w:hanging="150" w:hangingChars="80"/>
    </w:pPr>
    <w:rPr>
      <w:sz w:val="18"/>
    </w:rPr>
  </w:style>
  <w:style w:type="paragraph" w:customStyle="1" w:styleId="48">
    <w:name w:val="标准文件_字母列项"/>
    <w:autoRedefine/>
    <w:qFormat/>
    <w:uiPriority w:val="0"/>
    <w:pPr>
      <w:numPr>
        <w:ilvl w:val="0"/>
        <w:numId w:val="5"/>
      </w:numPr>
    </w:pPr>
    <w:rPr>
      <w:rFonts w:ascii="宋体" w:hAnsi="宋体" w:eastAsia="宋体" w:cs="Times New Roman"/>
      <w:kern w:val="2"/>
      <w:sz w:val="21"/>
      <w:szCs w:val="18"/>
      <w:lang w:val="en-US" w:eastAsia="zh-CN" w:bidi="ar-SA"/>
    </w:rPr>
  </w:style>
  <w:style w:type="paragraph" w:customStyle="1" w:styleId="49">
    <w:name w:val="标准文件_数字列项"/>
    <w:autoRedefine/>
    <w:qFormat/>
    <w:uiPriority w:val="0"/>
    <w:pPr>
      <w:numPr>
        <w:ilvl w:val="0"/>
        <w:numId w:val="6"/>
      </w:numPr>
    </w:pPr>
    <w:rPr>
      <w:rFonts w:ascii="宋体" w:hAnsi="宋体" w:eastAsia="宋体" w:cstheme="minorBidi"/>
      <w:kern w:val="2"/>
      <w:sz w:val="21"/>
      <w:szCs w:val="18"/>
      <w:lang w:val="en-US" w:eastAsia="zh-CN" w:bidi="ar-SA"/>
    </w:rPr>
  </w:style>
  <w:style w:type="paragraph" w:customStyle="1" w:styleId="50">
    <w:name w:val="标准文件_符号列项"/>
    <w:autoRedefine/>
    <w:qFormat/>
    <w:uiPriority w:val="0"/>
    <w:pPr>
      <w:numPr>
        <w:ilvl w:val="0"/>
        <w:numId w:val="7"/>
      </w:numPr>
    </w:pPr>
    <w:rPr>
      <w:rFonts w:ascii="宋体" w:hAnsi="宋体" w:eastAsia="宋体" w:cstheme="minorBidi"/>
      <w:kern w:val="2"/>
      <w:sz w:val="21"/>
      <w:szCs w:val="18"/>
      <w:lang w:val="en-US" w:eastAsia="zh-CN" w:bidi="ar-SA"/>
    </w:rPr>
  </w:style>
  <w:style w:type="paragraph" w:customStyle="1" w:styleId="51">
    <w:name w:val="标准文件_单条注释"/>
    <w:autoRedefine/>
    <w:qFormat/>
    <w:uiPriority w:val="0"/>
    <w:pPr>
      <w:numPr>
        <w:ilvl w:val="0"/>
        <w:numId w:val="8"/>
      </w:numPr>
    </w:pPr>
    <w:rPr>
      <w:rFonts w:ascii="宋体" w:hAnsi="宋体" w:eastAsia="宋体" w:cstheme="minorBidi"/>
      <w:kern w:val="2"/>
      <w:sz w:val="18"/>
      <w:szCs w:val="21"/>
      <w:lang w:val="en-US" w:eastAsia="zh-CN" w:bidi="ar-SA"/>
    </w:rPr>
  </w:style>
  <w:style w:type="paragraph" w:customStyle="1" w:styleId="52">
    <w:name w:val="标准文件_多条注释"/>
    <w:autoRedefine/>
    <w:qFormat/>
    <w:uiPriority w:val="0"/>
    <w:pPr>
      <w:numPr>
        <w:ilvl w:val="0"/>
        <w:numId w:val="9"/>
      </w:numPr>
    </w:pPr>
    <w:rPr>
      <w:rFonts w:ascii="宋体" w:hAnsi="宋体" w:eastAsia="宋体" w:cstheme="minorBidi"/>
      <w:kern w:val="2"/>
      <w:sz w:val="18"/>
      <w:szCs w:val="21"/>
      <w:lang w:val="en-US" w:eastAsia="zh-CN" w:bidi="ar-SA"/>
    </w:rPr>
  </w:style>
  <w:style w:type="paragraph" w:customStyle="1" w:styleId="53">
    <w:name w:val="标准文件_单条示例"/>
    <w:autoRedefine/>
    <w:qFormat/>
    <w:uiPriority w:val="0"/>
    <w:pPr>
      <w:numPr>
        <w:ilvl w:val="0"/>
        <w:numId w:val="10"/>
      </w:numPr>
    </w:pPr>
    <w:rPr>
      <w:rFonts w:ascii="宋体" w:hAnsi="宋体" w:eastAsia="宋体" w:cstheme="minorBidi"/>
      <w:kern w:val="2"/>
      <w:sz w:val="18"/>
      <w:szCs w:val="18"/>
      <w:lang w:val="en-US" w:eastAsia="zh-CN" w:bidi="ar-SA"/>
    </w:rPr>
  </w:style>
  <w:style w:type="paragraph" w:customStyle="1" w:styleId="54">
    <w:name w:val="标准文件_多条示例"/>
    <w:autoRedefine/>
    <w:qFormat/>
    <w:uiPriority w:val="0"/>
    <w:pPr>
      <w:numPr>
        <w:ilvl w:val="0"/>
        <w:numId w:val="11"/>
      </w:numPr>
    </w:pPr>
    <w:rPr>
      <w:rFonts w:ascii="宋体" w:hAnsi="宋体" w:eastAsia="宋体" w:cstheme="minorBidi"/>
      <w:kern w:val="2"/>
      <w:sz w:val="18"/>
      <w:szCs w:val="21"/>
      <w:lang w:val="en-US" w:eastAsia="zh-CN" w:bidi="ar-SA"/>
    </w:rPr>
  </w:style>
  <w:style w:type="character" w:customStyle="1" w:styleId="55">
    <w:name w:val="页眉 字符"/>
    <w:link w:val="9"/>
    <w:autoRedefine/>
    <w:qFormat/>
    <w:uiPriority w:val="99"/>
    <w:rPr>
      <w:rFonts w:ascii="Calibri" w:hAnsi="Calibri" w:eastAsia="宋体" w:cs="Times New Roman"/>
      <w:sz w:val="18"/>
      <w:szCs w:val="18"/>
    </w:rPr>
  </w:style>
  <w:style w:type="paragraph" w:customStyle="1" w:styleId="5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宋体" w:eastAsia="宋体" w:cs="Times New Roman"/>
      <w:b/>
      <w:bCs/>
      <w:spacing w:val="0"/>
      <w:w w:val="148"/>
      <w:sz w:val="52"/>
      <w:lang w:val="en-US" w:eastAsia="zh-CN" w:bidi="ar-SA"/>
    </w:rPr>
  </w:style>
  <w:style w:type="paragraph" w:customStyle="1" w:styleId="58">
    <w:name w:val="封面标准英文名称"/>
    <w:basedOn w:val="1"/>
    <w:autoRedefine/>
    <w:qFormat/>
    <w:uiPriority w:val="0"/>
    <w:pPr>
      <w:framePr w:w="9639" w:h="6917" w:hRule="exact" w:wrap="around" w:vAnchor="page" w:hAnchor="page" w:xAlign="center" w:y="6408" w:anchorLock="1"/>
      <w:spacing w:before="370" w:line="400" w:lineRule="exact"/>
      <w:jc w:val="center"/>
      <w:textAlignment w:val="center"/>
    </w:pPr>
    <w:rPr>
      <w:rFonts w:ascii="黑体" w:hAnsi="黑体" w:eastAsia="黑体" w:cs="Times New Roman"/>
      <w:kern w:val="0"/>
      <w:sz w:val="28"/>
      <w:szCs w:val="28"/>
    </w:rPr>
  </w:style>
  <w:style w:type="paragraph" w:customStyle="1" w:styleId="59">
    <w:name w:val="其他发布日期"/>
    <w:basedOn w:val="1"/>
    <w:autoRedefine/>
    <w:qFormat/>
    <w:uiPriority w:val="0"/>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60">
    <w:name w:val="其他实施日期"/>
    <w:basedOn w:val="1"/>
    <w:autoRedefine/>
    <w:qFormat/>
    <w:uiPriority w:val="0"/>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61">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cs="Times New Roman"/>
      <w:bCs/>
      <w:kern w:val="0"/>
      <w:sz w:val="28"/>
      <w:szCs w:val="28"/>
    </w:rPr>
  </w:style>
  <w:style w:type="paragraph" w:customStyle="1" w:styleId="62">
    <w:name w:val="标准文件_替换文件编号"/>
    <w:basedOn w:val="61"/>
    <w:autoRedefine/>
    <w:qFormat/>
    <w:uiPriority w:val="0"/>
    <w:pPr>
      <w:spacing w:before="57"/>
    </w:pPr>
    <w:rPr>
      <w:sz w:val="21"/>
    </w:rPr>
  </w:style>
  <w:style w:type="paragraph" w:customStyle="1" w:styleId="63">
    <w:name w:val="标准文件_文件名称"/>
    <w:basedOn w:val="1"/>
    <w:next w:val="1"/>
    <w:autoRedefine/>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64">
    <w:name w:val="页脚 字符"/>
    <w:basedOn w:val="16"/>
    <w:link w:val="8"/>
    <w:autoRedefine/>
    <w:qFormat/>
    <w:uiPriority w:val="99"/>
    <w:rPr>
      <w:rFonts w:ascii="宋体" w:hAnsi="宋体" w:eastAsia="宋体"/>
      <w:sz w:val="18"/>
      <w:szCs w:val="18"/>
    </w:rPr>
  </w:style>
  <w:style w:type="paragraph" w:customStyle="1" w:styleId="65">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w w:val="135"/>
      <w:kern w:val="0"/>
      <w:sz w:val="36"/>
      <w:szCs w:val="20"/>
    </w:rPr>
  </w:style>
  <w:style w:type="character" w:customStyle="1" w:styleId="66">
    <w:name w:val="发布"/>
    <w:basedOn w:val="16"/>
    <w:autoRedefine/>
    <w:qFormat/>
    <w:uiPriority w:val="0"/>
    <w:rPr>
      <w:rFonts w:ascii="黑体" w:eastAsia="黑体"/>
      <w:spacing w:val="85"/>
      <w:w w:val="100"/>
      <w:position w:val="3"/>
      <w:sz w:val="28"/>
      <w:szCs w:val="28"/>
    </w:rPr>
  </w:style>
  <w:style w:type="paragraph" w:customStyle="1" w:styleId="67">
    <w:name w:val="标准文件_术语"/>
    <w:basedOn w:val="1"/>
    <w:link w:val="68"/>
    <w:autoRedefine/>
    <w:qFormat/>
    <w:uiPriority w:val="0"/>
    <w:pPr>
      <w:widowControl/>
      <w:spacing w:line="300" w:lineRule="auto"/>
      <w:ind w:firstLine="420" w:firstLineChars="200"/>
      <w:jc w:val="left"/>
    </w:pPr>
    <w:rPr>
      <w:rFonts w:ascii="黑体" w:hAnsi="黑体" w:eastAsia="黑体"/>
      <w:sz w:val="21"/>
    </w:rPr>
  </w:style>
  <w:style w:type="character" w:customStyle="1" w:styleId="68">
    <w:name w:val="标准文件_术语 Char"/>
    <w:basedOn w:val="16"/>
    <w:link w:val="67"/>
    <w:autoRedefine/>
    <w:qFormat/>
    <w:uiPriority w:val="0"/>
    <w:rPr>
      <w:rFonts w:ascii="黑体" w:hAnsi="黑体" w:eastAsia="黑体"/>
      <w:szCs w:val="21"/>
    </w:rPr>
  </w:style>
  <w:style w:type="paragraph" w:customStyle="1" w:styleId="69">
    <w:name w:val="标准文件_术语标题"/>
    <w:basedOn w:val="1"/>
    <w:link w:val="70"/>
    <w:autoRedefine/>
    <w:qFormat/>
    <w:uiPriority w:val="0"/>
    <w:pPr>
      <w:widowControl/>
      <w:spacing w:line="300" w:lineRule="auto"/>
      <w:jc w:val="left"/>
    </w:pPr>
    <w:rPr>
      <w:rFonts w:ascii="黑体" w:hAnsi="黑体" w:eastAsia="黑体"/>
      <w:sz w:val="21"/>
    </w:rPr>
  </w:style>
  <w:style w:type="character" w:customStyle="1" w:styleId="70">
    <w:name w:val="标准文件_术语标题 Char"/>
    <w:basedOn w:val="16"/>
    <w:link w:val="69"/>
    <w:autoRedefine/>
    <w:qFormat/>
    <w:uiPriority w:val="0"/>
    <w:rPr>
      <w:rFonts w:ascii="黑体" w:hAnsi="黑体" w:eastAsia="黑体"/>
      <w:szCs w:val="21"/>
    </w:rPr>
  </w:style>
  <w:style w:type="paragraph" w:customStyle="1" w:styleId="71">
    <w:name w:val="标准文件_符号列项2"/>
    <w:autoRedefine/>
    <w:qFormat/>
    <w:uiPriority w:val="0"/>
    <w:pPr>
      <w:numPr>
        <w:ilvl w:val="1"/>
        <w:numId w:val="12"/>
      </w:numPr>
      <w:autoSpaceDE/>
      <w:autoSpaceDN/>
    </w:pPr>
    <w:rPr>
      <w:rFonts w:ascii="宋体" w:hAnsi="宋体" w:eastAsia="宋体" w:cs="Times New Roman"/>
      <w:sz w:val="21"/>
      <w:lang w:val="en-US" w:eastAsia="zh-CN" w:bidi="ar-SA"/>
    </w:rPr>
  </w:style>
  <w:style w:type="character" w:styleId="72">
    <w:name w:val="Placeholder Text"/>
    <w:basedOn w:val="16"/>
    <w:autoRedefine/>
    <w:semiHidden/>
    <w:qFormat/>
    <w:uiPriority w:val="99"/>
    <w:rPr>
      <w:color w:val="808080"/>
    </w:rPr>
  </w:style>
  <w:style w:type="paragraph" w:customStyle="1" w:styleId="73">
    <w:name w:val="标准文件_参考文献"/>
    <w:basedOn w:val="1"/>
    <w:autoRedefine/>
    <w:qFormat/>
    <w:uiPriority w:val="0"/>
    <w:pPr>
      <w:numPr>
        <w:ilvl w:val="0"/>
        <w:numId w:val="13"/>
      </w:numPr>
      <w:ind w:left="420" w:hanging="420"/>
    </w:pPr>
    <w:rPr>
      <w:rFonts w:ascii="宋体" w:hAnsi="宋体"/>
      <w:sz w:val="21"/>
    </w:rPr>
  </w:style>
  <w:style w:type="character" w:customStyle="1" w:styleId="74">
    <w:name w:val="标准文件_段 Char"/>
    <w:link w:val="75"/>
    <w:autoRedefine/>
    <w:qFormat/>
    <w:locked/>
    <w:uiPriority w:val="0"/>
    <w:rPr>
      <w:rFonts w:ascii="宋体" w:hAnsi="Times New Roman" w:eastAsia="宋体"/>
    </w:rPr>
  </w:style>
  <w:style w:type="paragraph" w:customStyle="1" w:styleId="75">
    <w:name w:val="标准文件_段"/>
    <w:link w:val="74"/>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76">
    <w:name w:val="标准文件_一级无标题"/>
    <w:basedOn w:val="21"/>
    <w:autoRedefine/>
    <w:qFormat/>
    <w:uiPriority w:val="0"/>
    <w:pPr>
      <w:spacing w:before="0" w:beforeLines="0" w:after="0" w:afterLines="0"/>
      <w:jc w:val="both"/>
      <w:outlineLvl w:val="9"/>
    </w:pPr>
    <w:rPr>
      <w:rFonts w:ascii="宋体" w:hAnsi="宋体" w:eastAsia="宋体"/>
    </w:rPr>
  </w:style>
  <w:style w:type="paragraph" w:customStyle="1" w:styleId="77">
    <w:name w:val="标准文件_二级无标题"/>
    <w:basedOn w:val="22"/>
    <w:autoRedefine/>
    <w:qFormat/>
    <w:uiPriority w:val="0"/>
    <w:pPr>
      <w:spacing w:before="0" w:beforeLines="0" w:after="0" w:afterLines="0"/>
      <w:jc w:val="both"/>
      <w:outlineLvl w:val="9"/>
    </w:pPr>
    <w:rPr>
      <w:rFonts w:ascii="宋体" w:hAnsi="宋体" w:eastAsia="宋体"/>
    </w:rPr>
  </w:style>
  <w:style w:type="paragraph" w:customStyle="1" w:styleId="78">
    <w:name w:val="标准文件_三级无标题"/>
    <w:basedOn w:val="23"/>
    <w:autoRedefine/>
    <w:qFormat/>
    <w:uiPriority w:val="0"/>
    <w:pPr>
      <w:spacing w:before="0" w:beforeLines="0" w:after="0" w:afterLines="0"/>
      <w:jc w:val="both"/>
      <w:outlineLvl w:val="9"/>
    </w:pPr>
    <w:rPr>
      <w:rFonts w:ascii="宋体" w:hAnsi="宋体" w:eastAsia="宋体"/>
    </w:rPr>
  </w:style>
  <w:style w:type="paragraph" w:customStyle="1" w:styleId="79">
    <w:name w:val="标准文件_四级无标题"/>
    <w:basedOn w:val="24"/>
    <w:autoRedefine/>
    <w:qFormat/>
    <w:uiPriority w:val="0"/>
    <w:pPr>
      <w:spacing w:before="0" w:beforeLines="0" w:after="0" w:afterLines="0"/>
      <w:jc w:val="both"/>
      <w:outlineLvl w:val="9"/>
    </w:pPr>
    <w:rPr>
      <w:rFonts w:ascii="宋体" w:hAnsi="宋体" w:eastAsia="宋体"/>
    </w:rPr>
  </w:style>
  <w:style w:type="paragraph" w:customStyle="1" w:styleId="80">
    <w:name w:val="标准文件_五级无标题"/>
    <w:basedOn w:val="25"/>
    <w:autoRedefine/>
    <w:qFormat/>
    <w:uiPriority w:val="0"/>
    <w:pPr>
      <w:spacing w:before="0" w:beforeLines="0" w:after="0" w:afterLines="0"/>
      <w:jc w:val="both"/>
      <w:outlineLvl w:val="9"/>
    </w:pPr>
    <w:rPr>
      <w:rFonts w:ascii="宋体" w:hAnsi="宋体" w:eastAsia="宋体"/>
    </w:rPr>
  </w:style>
  <w:style w:type="paragraph" w:customStyle="1" w:styleId="81">
    <w:name w:val="标准文件_附录一级无标题"/>
    <w:basedOn w:val="30"/>
    <w:autoRedefine/>
    <w:qFormat/>
    <w:uiPriority w:val="0"/>
    <w:pPr>
      <w:spacing w:before="0" w:beforeLines="0" w:after="0" w:afterLines="0" w:line="276" w:lineRule="auto"/>
      <w:outlineLvl w:val="9"/>
    </w:pPr>
    <w:rPr>
      <w:rFonts w:ascii="宋体" w:hAnsi="宋体" w:eastAsia="宋体"/>
    </w:rPr>
  </w:style>
  <w:style w:type="paragraph" w:customStyle="1" w:styleId="82">
    <w:name w:val="标准文件_附录二级无标题"/>
    <w:basedOn w:val="31"/>
    <w:autoRedefine/>
    <w:qFormat/>
    <w:uiPriority w:val="0"/>
    <w:pPr>
      <w:spacing w:before="0" w:beforeLines="0" w:after="0" w:afterLines="0" w:line="276" w:lineRule="auto"/>
      <w:outlineLvl w:val="9"/>
    </w:pPr>
    <w:rPr>
      <w:rFonts w:ascii="宋体" w:hAnsi="宋体" w:eastAsia="宋体"/>
    </w:rPr>
  </w:style>
  <w:style w:type="paragraph" w:customStyle="1" w:styleId="83">
    <w:name w:val="标准文件_附录三级无标题"/>
    <w:basedOn w:val="32"/>
    <w:autoRedefine/>
    <w:qFormat/>
    <w:uiPriority w:val="0"/>
    <w:pPr>
      <w:spacing w:before="0" w:beforeLines="0" w:after="0" w:afterLines="0" w:line="276" w:lineRule="auto"/>
      <w:outlineLvl w:val="9"/>
    </w:pPr>
    <w:rPr>
      <w:rFonts w:ascii="宋体" w:hAnsi="宋体" w:eastAsia="宋体"/>
    </w:rPr>
  </w:style>
  <w:style w:type="paragraph" w:customStyle="1" w:styleId="84">
    <w:name w:val="标准文件_附录四级无标题"/>
    <w:basedOn w:val="33"/>
    <w:autoRedefine/>
    <w:qFormat/>
    <w:uiPriority w:val="0"/>
    <w:pPr>
      <w:spacing w:before="0" w:beforeLines="0" w:after="0" w:afterLines="0" w:line="276" w:lineRule="auto"/>
      <w:outlineLvl w:val="9"/>
    </w:pPr>
    <w:rPr>
      <w:rFonts w:ascii="宋体" w:hAnsi="宋体" w:eastAsia="宋体"/>
    </w:rPr>
  </w:style>
  <w:style w:type="paragraph" w:customStyle="1" w:styleId="85">
    <w:name w:val="标准文件_附录五级无标题"/>
    <w:basedOn w:val="34"/>
    <w:autoRedefine/>
    <w:qFormat/>
    <w:uiPriority w:val="0"/>
    <w:pPr>
      <w:spacing w:before="0" w:beforeLines="0" w:after="0" w:afterLines="0" w:line="276" w:lineRule="auto"/>
      <w:outlineLvl w:val="9"/>
    </w:pPr>
    <w:rPr>
      <w:rFonts w:ascii="宋体" w:hAnsi="宋体" w:eastAsia="宋体"/>
    </w:rPr>
  </w:style>
  <w:style w:type="paragraph" w:customStyle="1" w:styleId="86">
    <w:name w:val="标准文件_术语条一"/>
    <w:basedOn w:val="76"/>
    <w:next w:val="19"/>
    <w:autoRedefine/>
    <w:qFormat/>
    <w:uiPriority w:val="0"/>
    <w:pPr>
      <w:ind w:left="200" w:hanging="200" w:hangingChars="200"/>
    </w:pPr>
    <w:rPr>
      <w:rFonts w:ascii="黑体" w:hAnsi="黑体" w:eastAsia="黑体"/>
    </w:rPr>
  </w:style>
  <w:style w:type="paragraph" w:customStyle="1" w:styleId="87">
    <w:name w:val="标准文件_术语条二"/>
    <w:basedOn w:val="77"/>
    <w:next w:val="19"/>
    <w:autoRedefine/>
    <w:qFormat/>
    <w:uiPriority w:val="0"/>
    <w:pPr>
      <w:ind w:left="200" w:hanging="200" w:hangingChars="200"/>
    </w:pPr>
  </w:style>
  <w:style w:type="paragraph" w:customStyle="1" w:styleId="88">
    <w:name w:val="标准文件_术语条三"/>
    <w:basedOn w:val="78"/>
    <w:next w:val="19"/>
    <w:autoRedefine/>
    <w:qFormat/>
    <w:uiPriority w:val="0"/>
    <w:pPr>
      <w:ind w:left="200" w:hanging="200" w:hangingChars="200"/>
    </w:pPr>
  </w:style>
  <w:style w:type="paragraph" w:customStyle="1" w:styleId="89">
    <w:name w:val="标准文件_术语条四"/>
    <w:basedOn w:val="79"/>
    <w:next w:val="19"/>
    <w:autoRedefine/>
    <w:qFormat/>
    <w:uiPriority w:val="0"/>
    <w:pPr>
      <w:ind w:left="200" w:hanging="200" w:hangingChars="200"/>
    </w:pPr>
  </w:style>
  <w:style w:type="paragraph" w:customStyle="1" w:styleId="90">
    <w:name w:val="标准文件_术语条五"/>
    <w:basedOn w:val="80"/>
    <w:next w:val="19"/>
    <w:autoRedefine/>
    <w:qFormat/>
    <w:uiPriority w:val="0"/>
    <w:pPr>
      <w:ind w:left="200" w:hanging="200" w:hangingChars="200"/>
    </w:pPr>
  </w:style>
  <w:style w:type="paragraph" w:customStyle="1" w:styleId="91">
    <w:name w:val="样式1"/>
    <w:next w:val="28"/>
    <w:autoRedefine/>
    <w:qFormat/>
    <w:uiPriority w:val="0"/>
    <w:pPr>
      <w:numPr>
        <w:ilvl w:val="0"/>
        <w:numId w:val="14"/>
      </w:numPr>
      <w:autoSpaceDE w:val="0"/>
      <w:autoSpaceDN w:val="0"/>
      <w:spacing w:before="570" w:after="50" w:afterLines="50"/>
    </w:pPr>
    <w:rPr>
      <w:rFonts w:ascii="宋体" w:hAnsi="宋体" w:eastAsia="黑体" w:cstheme="minorBidi"/>
      <w:sz w:val="21"/>
      <w:lang w:val="en-US" w:eastAsia="zh-CN" w:bidi="ar-SA"/>
    </w:rPr>
  </w:style>
  <w:style w:type="paragraph" w:customStyle="1" w:styleId="92">
    <w:name w:val="标准文件_附录标识"/>
    <w:basedOn w:val="1"/>
    <w:autoRedefine/>
    <w:qFormat/>
    <w:uiPriority w:val="0"/>
    <w:pPr>
      <w:numPr>
        <w:ilvl w:val="0"/>
        <w:numId w:val="15"/>
      </w:numPr>
      <w:jc w:val="center"/>
    </w:pPr>
    <w:rPr>
      <w:rFonts w:ascii="黑体" w:hAnsi="黑体" w:eastAsia="黑体"/>
      <w:sz w:val="21"/>
    </w:rPr>
  </w:style>
  <w:style w:type="paragraph" w:customStyle="1" w:styleId="93">
    <w:name w:val="样式2"/>
    <w:next w:val="28"/>
    <w:autoRedefine/>
    <w:qFormat/>
    <w:uiPriority w:val="0"/>
    <w:pPr>
      <w:numPr>
        <w:ilvl w:val="0"/>
        <w:numId w:val="16"/>
      </w:numPr>
      <w:autoSpaceDE w:val="0"/>
      <w:autoSpaceDN w:val="0"/>
      <w:ind w:firstLine="420" w:firstLineChars="200"/>
    </w:pPr>
    <w:rPr>
      <w:rFonts w:ascii="宋体" w:hAnsi="宋体" w:eastAsiaTheme="minorEastAsia" w:cstheme="minorBidi"/>
      <w:vanish/>
      <w:sz w:val="2"/>
      <w:szCs w:val="2"/>
      <w:lang w:val="en-US" w:eastAsia="zh-CN" w:bidi="ar-SA"/>
    </w:rPr>
  </w:style>
  <w:style w:type="paragraph" w:customStyle="1" w:styleId="94">
    <w:name w:val="标准文件_附录表标号"/>
    <w:autoRedefine/>
    <w:qFormat/>
    <w:uiPriority w:val="0"/>
    <w:pPr>
      <w:numPr>
        <w:ilvl w:val="0"/>
        <w:numId w:val="17"/>
      </w:numPr>
      <w:jc w:val="center"/>
    </w:pPr>
    <w:rPr>
      <w:rFonts w:ascii="宋体" w:hAnsi="宋体" w:eastAsia="宋体" w:cstheme="minorBidi"/>
      <w:vanish/>
      <w:sz w:val="2"/>
      <w:szCs w:val="2"/>
      <w:lang w:val="en-US" w:eastAsia="zh-CN" w:bidi="ar-SA"/>
    </w:rPr>
  </w:style>
  <w:style w:type="paragraph" w:customStyle="1" w:styleId="95">
    <w:name w:val="样式3"/>
    <w:basedOn w:val="1"/>
    <w:next w:val="96"/>
    <w:autoRedefine/>
    <w:qFormat/>
    <w:uiPriority w:val="0"/>
    <w:pPr>
      <w:numPr>
        <w:ilvl w:val="0"/>
        <w:numId w:val="18"/>
      </w:numPr>
      <w:autoSpaceDE w:val="0"/>
      <w:autoSpaceDN w:val="0"/>
      <w:ind w:firstLine="157" w:firstLineChars="75"/>
    </w:pPr>
    <w:rPr>
      <w:rFonts w:ascii="宋体" w:hAnsi="宋体"/>
      <w:szCs w:val="22"/>
    </w:rPr>
  </w:style>
  <w:style w:type="paragraph" w:customStyle="1" w:styleId="96">
    <w:name w:val="标准文件_附录表标识"/>
    <w:basedOn w:val="1"/>
    <w:autoRedefine/>
    <w:qFormat/>
    <w:uiPriority w:val="0"/>
    <w:pPr>
      <w:numPr>
        <w:ilvl w:val="0"/>
        <w:numId w:val="19"/>
      </w:numPr>
    </w:pPr>
    <w:rPr>
      <w:rFonts w:ascii="宋体" w:hAnsi="宋体"/>
    </w:rPr>
  </w:style>
  <w:style w:type="paragraph" w:customStyle="1" w:styleId="97">
    <w:name w:val="样式4"/>
    <w:next w:val="98"/>
    <w:autoRedefine/>
    <w:qFormat/>
    <w:uiPriority w:val="0"/>
    <w:pPr>
      <w:numPr>
        <w:ilvl w:val="0"/>
        <w:numId w:val="20"/>
      </w:numPr>
      <w:autoSpaceDE w:val="0"/>
      <w:autoSpaceDN w:val="0"/>
      <w:jc w:val="center"/>
    </w:pPr>
    <w:rPr>
      <w:rFonts w:ascii="宋体" w:hAnsi="宋体" w:eastAsia="黑体" w:cstheme="minorBidi"/>
      <w:sz w:val="21"/>
      <w:szCs w:val="22"/>
      <w:lang w:val="en-US" w:eastAsia="zh-CN" w:bidi="ar-SA"/>
    </w:rPr>
  </w:style>
  <w:style w:type="paragraph" w:customStyle="1" w:styleId="98">
    <w:name w:val="标准文件_附录表题注"/>
    <w:basedOn w:val="1"/>
    <w:autoRedefine/>
    <w:qFormat/>
    <w:uiPriority w:val="0"/>
    <w:pPr>
      <w:numPr>
        <w:ilvl w:val="1"/>
        <w:numId w:val="17"/>
      </w:numPr>
      <w:tabs>
        <w:tab w:val="left" w:pos="420"/>
        <w:tab w:val="clear" w:pos="0"/>
      </w:tabs>
      <w:jc w:val="center"/>
    </w:pPr>
    <w:rPr>
      <w:rFonts w:ascii="黑体" w:hAnsi="黑体" w:eastAsia="黑体"/>
      <w:sz w:val="21"/>
    </w:rPr>
  </w:style>
  <w:style w:type="paragraph" w:customStyle="1" w:styleId="99">
    <w:name w:val="标准文件_正文公式"/>
    <w:basedOn w:val="1"/>
    <w:autoRedefine/>
    <w:qFormat/>
    <w:uiPriority w:val="0"/>
    <w:pPr>
      <w:tabs>
        <w:tab w:val="center" w:pos="4679"/>
        <w:tab w:val="center" w:leader="middleDot" w:pos="9355"/>
      </w:tabs>
    </w:pPr>
    <w:rPr>
      <w:rFonts w:ascii="宋体" w:hAnsi="宋体"/>
      <w:sz w:val="21"/>
    </w:rPr>
  </w:style>
  <w:style w:type="paragraph" w:customStyle="1" w:styleId="100">
    <w:name w:val="样式5"/>
    <w:basedOn w:val="28"/>
    <w:next w:val="28"/>
    <w:autoRedefine/>
    <w:qFormat/>
    <w:uiPriority w:val="0"/>
    <w:pPr>
      <w:framePr w:wrap="notBeside" w:vAnchor="page" w:hAnchor="page" w:x="1372" w:y="568"/>
      <w:numPr>
        <w:ilvl w:val="0"/>
        <w:numId w:val="21"/>
      </w:numPr>
      <w:tabs>
        <w:tab w:val="clear" w:pos="420"/>
      </w:tabs>
      <w:snapToGrid w:val="0"/>
    </w:pPr>
    <w:rPr>
      <w:rFonts w:ascii="黑体" w:hAnsi="黑体" w:eastAsia="黑体" w:cs="Times New Roman"/>
      <w:kern w:val="0"/>
      <w:sz w:val="2"/>
    </w:rPr>
  </w:style>
  <w:style w:type="paragraph" w:customStyle="1" w:styleId="101">
    <w:name w:val="标准文件_附录图标识"/>
    <w:basedOn w:val="28"/>
    <w:next w:val="28"/>
    <w:autoRedefine/>
    <w:qFormat/>
    <w:uiPriority w:val="0"/>
    <w:pPr>
      <w:numPr>
        <w:ilvl w:val="0"/>
        <w:numId w:val="22"/>
      </w:numPr>
    </w:pPr>
    <w:rPr>
      <w:rFonts w:ascii="黑体" w:hAnsi="黑体" w:eastAsia="黑体"/>
      <w:vanish/>
      <w:sz w:val="2"/>
      <w:szCs w:val="2"/>
    </w:rPr>
  </w:style>
  <w:style w:type="paragraph" w:customStyle="1" w:styleId="102">
    <w:name w:val="样式6"/>
    <w:basedOn w:val="28"/>
    <w:next w:val="101"/>
    <w:autoRedefine/>
    <w:qFormat/>
    <w:uiPriority w:val="0"/>
    <w:pPr>
      <w:framePr w:wrap="notBeside" w:vAnchor="page" w:hAnchor="page" w:x="1372" w:y="568"/>
      <w:numPr>
        <w:ilvl w:val="0"/>
        <w:numId w:val="23"/>
      </w:numPr>
      <w:tabs>
        <w:tab w:val="clear" w:pos="420"/>
      </w:tabs>
      <w:snapToGrid w:val="0"/>
    </w:pPr>
    <w:rPr>
      <w:rFonts w:eastAsia="黑体" w:cs="Times New Roman"/>
      <w:kern w:val="0"/>
      <w:sz w:val="2"/>
    </w:rPr>
  </w:style>
  <w:style w:type="paragraph" w:customStyle="1" w:styleId="103">
    <w:name w:val="标准文件_附录图标号"/>
    <w:next w:val="28"/>
    <w:autoRedefine/>
    <w:qFormat/>
    <w:uiPriority w:val="0"/>
    <w:pPr>
      <w:numPr>
        <w:ilvl w:val="0"/>
        <w:numId w:val="24"/>
      </w:numPr>
    </w:pPr>
    <w:rPr>
      <w:rFonts w:ascii="宋体" w:hAnsi="宋体" w:eastAsia="宋体" w:cstheme="minorBidi"/>
      <w:vanish/>
      <w:sz w:val="2"/>
      <w:szCs w:val="2"/>
      <w:lang w:val="en-US" w:eastAsia="zh-CN" w:bidi="ar-SA"/>
    </w:rPr>
  </w:style>
  <w:style w:type="paragraph" w:customStyle="1" w:styleId="104">
    <w:name w:val="标准文件_附录图题注"/>
    <w:next w:val="28"/>
    <w:autoRedefine/>
    <w:qFormat/>
    <w:uiPriority w:val="0"/>
    <w:pPr>
      <w:numPr>
        <w:ilvl w:val="1"/>
        <w:numId w:val="24"/>
      </w:numPr>
      <w:tabs>
        <w:tab w:val="left" w:pos="420"/>
        <w:tab w:val="clear" w:pos="0"/>
      </w:tabs>
      <w:jc w:val="center"/>
    </w:pPr>
    <w:rPr>
      <w:rFonts w:ascii="黑体" w:hAnsi="黑体" w:eastAsia="黑体" w:cstheme="minorBidi"/>
      <w:sz w:val="21"/>
      <w:lang w:val="en-US" w:eastAsia="zh-CN" w:bidi="ar-SA"/>
    </w:rPr>
  </w:style>
  <w:style w:type="paragraph" w:customStyle="1" w:styleId="105">
    <w:name w:val="样式7"/>
    <w:basedOn w:val="1"/>
    <w:next w:val="19"/>
    <w:qFormat/>
    <w:uiPriority w:val="0"/>
    <w:pPr>
      <w:numPr>
        <w:ilvl w:val="0"/>
        <w:numId w:val="25"/>
      </w:numPr>
      <w:tabs>
        <w:tab w:val="left" w:pos="540"/>
        <w:tab w:val="clear" w:pos="539"/>
      </w:tabs>
      <w:ind w:left="420" w:firstLine="119"/>
      <w:jc w:val="left"/>
    </w:pPr>
    <w:rPr>
      <w:rFonts w:ascii="宋体" w:hAnsi="宋体"/>
      <w:sz w:val="18"/>
    </w:rPr>
  </w:style>
  <w:style w:type="paragraph" w:customStyle="1" w:styleId="106">
    <w:name w:val="标准文件_图表脚注"/>
    <w:basedOn w:val="1"/>
    <w:qFormat/>
    <w:uiPriority w:val="0"/>
    <w:pPr>
      <w:numPr>
        <w:ilvl w:val="0"/>
        <w:numId w:val="26"/>
      </w:numPr>
      <w:tabs>
        <w:tab w:val="left" w:pos="540"/>
        <w:tab w:val="clear" w:pos="539"/>
      </w:tabs>
      <w:ind w:left="420" w:firstLine="119"/>
      <w:jc w:val="left"/>
    </w:pPr>
    <w:rPr>
      <w:rFonts w:ascii="宋体" w:hAnsi="宋体"/>
      <w:sz w:val="18"/>
    </w:rPr>
  </w:style>
  <w:style w:type="paragraph" w:customStyle="1" w:styleId="107">
    <w:name w:val="标准文件_参考文献标题"/>
    <w:basedOn w:val="1"/>
    <w:next w:val="1"/>
    <w:qFormat/>
    <w:uiPriority w:val="0"/>
    <w:pPr>
      <w:spacing w:before="680" w:after="50" w:afterLines="50"/>
      <w:ind w:firstLine="0" w:firstLineChars="0"/>
      <w:jc w:val="center"/>
      <w:outlineLvl w:val="0"/>
    </w:pPr>
    <w:rPr>
      <w:rFonts w:ascii="黑体" w:hAnsi="黑体" w:eastAsia="黑体"/>
      <w:sz w:val="21"/>
    </w:rPr>
  </w:style>
  <w:style w:type="paragraph" w:customStyle="1" w:styleId="108">
    <w:name w:val="样式8"/>
    <w:next w:val="109"/>
    <w:qFormat/>
    <w:uiPriority w:val="0"/>
    <w:pPr>
      <w:numPr>
        <w:ilvl w:val="0"/>
        <w:numId w:val="27"/>
      </w:numPr>
      <w:ind w:firstLine="420"/>
      <w:jc w:val="left"/>
      <w:outlineLvl w:val="9"/>
    </w:pPr>
    <w:rPr>
      <w:rFonts w:hint="eastAsia" w:ascii="宋体" w:hAnsi="宋体" w:eastAsia="宋体" w:cs="Times New Roman"/>
      <w:sz w:val="20"/>
    </w:rPr>
  </w:style>
  <w:style w:type="paragraph" w:customStyle="1" w:styleId="109">
    <w:name w:val="标准文件_参考文献条目"/>
    <w:basedOn w:val="1"/>
    <w:qFormat/>
    <w:uiPriority w:val="0"/>
    <w:pPr>
      <w:numPr>
        <w:ilvl w:val="0"/>
        <w:numId w:val="28"/>
      </w:numPr>
      <w:ind w:firstLine="420"/>
      <w:jc w:val="left"/>
    </w:pPr>
    <w:rPr>
      <w:rFonts w:ascii="宋体" w:hAnsi="宋体"/>
      <w:sz w:val="21"/>
      <w:szCs w:val="21"/>
    </w:rPr>
  </w:style>
  <w:style w:type="paragraph" w:customStyle="1" w:styleId="110">
    <w:name w:val="标准文件_目次标题"/>
    <w:basedOn w:val="1"/>
    <w:qFormat/>
    <w:uiPriority w:val="0"/>
    <w:pPr>
      <w:spacing w:before="480" w:after="150" w:afterLines="150"/>
      <w:jc w:val="center"/>
      <w:outlineLvl w:val="9"/>
    </w:pPr>
    <w:rPr>
      <w:rFonts w:hint="eastAsia" w:ascii="黑体" w:hAnsi="黑体" w:eastAsia="黑体"/>
      <w:spacing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xiaoyang/Library/Containers/com.kingsoft.wpsoffice.mac/Data/C:\Users\CLL\AppData\Local\Kingsoft\WPS%20Office\12.1.0.20305\office6\http:\wpstest.pzcode.cn\api\statics\2025-02-17\e3015e304cbe496b8a6c13cbff1b097c.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1F9737527049A8A770E47DAA5316D2"/>
        <w:style w:val=""/>
        <w:category>
          <w:name w:val="常规"/>
          <w:gallery w:val="placeholder"/>
        </w:category>
        <w:types>
          <w:type w:val="bbPlcHdr"/>
        </w:types>
        <w:behaviors>
          <w:behavior w:val="content"/>
        </w:behaviors>
        <w:description w:val=""/>
        <w:guid w:val="{7E8A8FEB-2E33-485A-B30F-A6284E1D56D1}"/>
      </w:docPartPr>
      <w:docPartBody>
        <w:p w14:paraId="33DEEF1B">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9"/>
    <w:rsid w:val="0003469A"/>
    <w:rsid w:val="0018095E"/>
    <w:rsid w:val="00296DF4"/>
    <w:rsid w:val="00681F3C"/>
    <w:rsid w:val="00767E68"/>
    <w:rsid w:val="00876E7E"/>
    <w:rsid w:val="00954C2D"/>
    <w:rsid w:val="00A40C08"/>
    <w:rsid w:val="00A41844"/>
    <w:rsid w:val="00B07FA1"/>
    <w:rsid w:val="00B12506"/>
    <w:rsid w:val="00B95F4B"/>
    <w:rsid w:val="00C57572"/>
    <w:rsid w:val="00C77200"/>
    <w:rsid w:val="00CE524F"/>
    <w:rsid w:val="00D45673"/>
    <w:rsid w:val="00E70D30"/>
    <w:rsid w:val="00E72DFA"/>
    <w:rsid w:val="00E85189"/>
    <w:rsid w:val="00F70309"/>
    <w:rsid w:val="00F86E13"/>
    <w:rsid w:val="00FC3AD5"/>
    <w:rsid w:val="00FF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E01F9737527049A8A770E47DAA5316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e3015e304cbe496b8a6c13cbff1b097c.dotx</Template>
  <Pages>10</Pages>
  <Words>1724</Words>
  <Characters>2108</Characters>
  <Lines>1</Lines>
  <Paragraphs>1</Paragraphs>
  <TotalTime>0</TotalTime>
  <ScaleCrop>false</ScaleCrop>
  <LinksUpToDate>false</LinksUpToDate>
  <CharactersWithSpaces>2234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TB</cp:category>
  <dcterms:created xsi:type="dcterms:W3CDTF">2025-03-04T10:23:00Z</dcterms:created>
  <dc:creator>橙子</dc:creator>
  <cp:lastModifiedBy>杨珊</cp:lastModifiedBy>
  <cp:lastPrinted>2025-03-05T09:08:00Z</cp:lastPrinted>
  <dcterms:modified xsi:type="dcterms:W3CDTF">2025-04-11T14:23:34Z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F0DEC18239B9A25D66B5F867F3506B27_43</vt:lpwstr>
  </property>
  <property fmtid="{D5CDD505-2E9C-101B-9397-08002B2CF9AE}" pid="4" name="Company">
    <vt:lpwstr>jh</vt:lpwstr>
  </property>
  <property fmtid="{D5CDD505-2E9C-101B-9397-08002B2CF9AE}" pid="5" name="KSOTemplateDocerSaveRecord">
    <vt:lpwstr>eyJoZGlkIjoiZWUxY2EwMzk2ZmRiYWZmMTRhMWQzY2I5MmJkNTFiMGYiLCJ1c2VySWQiOiI0NjQ1NTQyOTkifQ==</vt:lpwstr>
  </property>
</Properties>
</file>