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3CB3" w14:textId="77777777" w:rsidR="00653E78" w:rsidRDefault="00000000">
      <w:pPr>
        <w:adjustRightInd/>
        <w:snapToGrid/>
        <w:spacing w:line="56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中国条码技术与应用协会团体标准</w:t>
      </w:r>
    </w:p>
    <w:p w14:paraId="0645531B" w14:textId="61CAF522" w:rsidR="00653E78" w:rsidRDefault="00000000">
      <w:pPr>
        <w:adjustRightInd/>
        <w:snapToGrid/>
        <w:spacing w:line="56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《地理标志产品</w:t>
      </w:r>
      <w:r>
        <w:rPr>
          <w:rFonts w:ascii="Times New Roman" w:eastAsia="方正小标宋简体" w:hAnsi="Times New Roman" w:cs="Times New Roman"/>
          <w:sz w:val="44"/>
          <w:szCs w:val="44"/>
          <w:lang w:eastAsia="zh-CN"/>
        </w:rPr>
        <w:t xml:space="preserve">  </w:t>
      </w:r>
      <w:r>
        <w:rPr>
          <w:rFonts w:ascii="Times New Roman" w:eastAsia="方正小标宋简体" w:hAnsi="Times New Roman" w:cs="Times New Roman"/>
          <w:sz w:val="44"/>
          <w:szCs w:val="44"/>
          <w:lang w:eastAsia="zh-CN"/>
        </w:rPr>
        <w:t>伽师新梅追溯</w:t>
      </w:r>
      <w:r w:rsidR="009F7E4B">
        <w:rPr>
          <w:rFonts w:ascii="Times New Roman" w:eastAsia="方正小标宋简体" w:hAnsi="Times New Roman" w:cs="Times New Roman" w:hint="eastAsia"/>
          <w:sz w:val="44"/>
          <w:szCs w:val="44"/>
          <w:lang w:eastAsia="zh-CN"/>
        </w:rPr>
        <w:t>指南</w:t>
      </w:r>
      <w:r>
        <w:rPr>
          <w:rFonts w:ascii="Times New Roman" w:eastAsia="方正小标宋简体" w:hAnsi="Times New Roman" w:cs="Times New Roman"/>
          <w:sz w:val="44"/>
          <w:szCs w:val="44"/>
          <w:lang w:eastAsia="zh-CN"/>
        </w:rPr>
        <w:t>》</w:t>
      </w:r>
    </w:p>
    <w:p w14:paraId="2C91EF81" w14:textId="77777777" w:rsidR="00653E78" w:rsidRDefault="00000000">
      <w:pPr>
        <w:adjustRightInd/>
        <w:snapToGrid/>
        <w:spacing w:line="56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（征求意见稿）编制说明</w:t>
      </w:r>
    </w:p>
    <w:p w14:paraId="759DE048" w14:textId="77777777" w:rsidR="00653E78" w:rsidRDefault="00653E78">
      <w:pPr>
        <w:adjustRightInd/>
        <w:snapToGrid/>
        <w:spacing w:line="560" w:lineRule="exact"/>
        <w:ind w:firstLineChars="200" w:firstLine="880"/>
        <w:jc w:val="both"/>
        <w:outlineLvl w:val="0"/>
        <w:rPr>
          <w:rFonts w:ascii="Times New Roman" w:eastAsia="方正小标宋简体" w:hAnsi="Times New Roman" w:cs="Times New Roman"/>
          <w:sz w:val="44"/>
          <w:szCs w:val="44"/>
          <w:lang w:eastAsia="zh-CN"/>
        </w:rPr>
      </w:pPr>
    </w:p>
    <w:p w14:paraId="44B221BE"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一、工作概况</w:t>
      </w:r>
    </w:p>
    <w:p w14:paraId="00C54BF8"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（一）任务来源、承担单位和协作单位</w:t>
      </w:r>
    </w:p>
    <w:p w14:paraId="2C0029AF" w14:textId="7D1B731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本文件由</w:t>
      </w:r>
      <w:bookmarkStart w:id="0" w:name="OLE_LINK10"/>
      <w:r>
        <w:rPr>
          <w:rFonts w:ascii="Times New Roman" w:eastAsia="方正仿宋_GBK" w:hAnsi="Times New Roman" w:cs="Times New Roman"/>
          <w:snapToGrid/>
          <w:kern w:val="2"/>
          <w:sz w:val="32"/>
          <w:szCs w:val="32"/>
          <w:lang w:eastAsia="zh-CN"/>
        </w:rPr>
        <w:t>新疆维吾尔自治区</w:t>
      </w:r>
      <w:r w:rsidR="009F7E4B">
        <w:rPr>
          <w:rFonts w:ascii="Times New Roman" w:eastAsia="方正仿宋_GBK" w:hAnsi="Times New Roman" w:cs="Times New Roman" w:hint="eastAsia"/>
          <w:snapToGrid/>
          <w:kern w:val="2"/>
          <w:sz w:val="32"/>
          <w:szCs w:val="32"/>
          <w:lang w:eastAsia="zh-CN"/>
        </w:rPr>
        <w:t>质量基础发展研究院</w:t>
      </w:r>
      <w:bookmarkEnd w:id="0"/>
      <w:r>
        <w:rPr>
          <w:rFonts w:ascii="Times New Roman" w:eastAsia="方正仿宋_GBK" w:hAnsi="Times New Roman" w:cs="Times New Roman" w:hint="eastAsia"/>
          <w:snapToGrid/>
          <w:kern w:val="2"/>
          <w:sz w:val="32"/>
          <w:szCs w:val="32"/>
          <w:lang w:eastAsia="zh-CN"/>
        </w:rPr>
        <w:t>提</w:t>
      </w:r>
      <w:r>
        <w:rPr>
          <w:rFonts w:ascii="Times New Roman" w:eastAsia="方正仿宋_GBK" w:hAnsi="Times New Roman" w:cs="Times New Roman"/>
          <w:snapToGrid/>
          <w:kern w:val="2"/>
          <w:sz w:val="32"/>
          <w:szCs w:val="32"/>
          <w:lang w:eastAsia="zh-CN"/>
        </w:rPr>
        <w:t>出，中国条码技术与应用协会归口。</w:t>
      </w:r>
    </w:p>
    <w:p w14:paraId="1D4BE815"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通过</w:t>
      </w:r>
      <w:r>
        <w:rPr>
          <w:rFonts w:ascii="Times New Roman" w:eastAsia="方正仿宋_GBK" w:hAnsi="Times New Roman" w:cs="Times New Roman"/>
          <w:snapToGrid/>
          <w:kern w:val="2"/>
          <w:sz w:val="32"/>
          <w:szCs w:val="32"/>
          <w:lang w:eastAsia="zh-CN"/>
        </w:rPr>
        <w:t>本文件的制定与实施，力求打造地理标志产品伽师新梅在种植、采后处理、贮运和销售等环节的高效便捷的地理标志产品追信息</w:t>
      </w:r>
      <w:r>
        <w:rPr>
          <w:rFonts w:ascii="Times New Roman" w:eastAsia="方正仿宋_GBK" w:hAnsi="Times New Roman" w:cs="Times New Roman" w:hint="eastAsia"/>
          <w:snapToGrid/>
          <w:kern w:val="2"/>
          <w:sz w:val="32"/>
          <w:szCs w:val="32"/>
          <w:lang w:eastAsia="zh-CN"/>
        </w:rPr>
        <w:t>追</w:t>
      </w:r>
      <w:r>
        <w:rPr>
          <w:rFonts w:ascii="Times New Roman" w:eastAsia="方正仿宋_GBK" w:hAnsi="Times New Roman" w:cs="Times New Roman"/>
          <w:snapToGrid/>
          <w:kern w:val="2"/>
          <w:sz w:val="32"/>
          <w:szCs w:val="32"/>
          <w:lang w:eastAsia="zh-CN"/>
        </w:rPr>
        <w:t>溯体系。</w:t>
      </w:r>
    </w:p>
    <w:p w14:paraId="041333E1" w14:textId="340739CB"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本文件起草单位：</w:t>
      </w:r>
      <w:bookmarkStart w:id="1" w:name="OLE_LINK11"/>
      <w:r w:rsidR="009F7E4B">
        <w:rPr>
          <w:rFonts w:ascii="Times New Roman" w:eastAsia="方正仿宋_GBK" w:hAnsi="Times New Roman" w:cs="Times New Roman"/>
          <w:snapToGrid/>
          <w:kern w:val="2"/>
          <w:sz w:val="32"/>
          <w:szCs w:val="32"/>
          <w:lang w:eastAsia="zh-CN"/>
        </w:rPr>
        <w:t>新疆维吾尔自治区</w:t>
      </w:r>
      <w:r w:rsidR="009F7E4B">
        <w:rPr>
          <w:rFonts w:ascii="Times New Roman" w:eastAsia="方正仿宋_GBK" w:hAnsi="Times New Roman" w:cs="Times New Roman" w:hint="eastAsia"/>
          <w:snapToGrid/>
          <w:kern w:val="2"/>
          <w:sz w:val="32"/>
          <w:szCs w:val="32"/>
          <w:lang w:eastAsia="zh-CN"/>
        </w:rPr>
        <w:t>质量基础发展研究院</w:t>
      </w:r>
      <w:bookmarkEnd w:id="1"/>
      <w:r>
        <w:rPr>
          <w:rFonts w:ascii="Times New Roman" w:eastAsia="方正仿宋_GBK" w:hAnsi="Times New Roman" w:cs="Times New Roman"/>
          <w:snapToGrid/>
          <w:kern w:val="2"/>
          <w:sz w:val="32"/>
          <w:szCs w:val="32"/>
          <w:lang w:eastAsia="zh-CN"/>
        </w:rPr>
        <w:t>。</w:t>
      </w:r>
    </w:p>
    <w:p w14:paraId="6FB9EA15"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（二）主要工作过程</w:t>
      </w:r>
    </w:p>
    <w:p w14:paraId="03300119" w14:textId="5DB947ED"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1</w:t>
      </w:r>
      <w:r>
        <w:rPr>
          <w:rFonts w:ascii="Times New Roman" w:eastAsia="方正仿宋_GBK" w:hAnsi="Times New Roman" w:cs="Times New Roman"/>
          <w:snapToGrid/>
          <w:kern w:val="2"/>
          <w:sz w:val="32"/>
          <w:szCs w:val="32"/>
          <w:lang w:eastAsia="zh-CN"/>
        </w:rPr>
        <w:t>月，</w:t>
      </w:r>
      <w:r w:rsidR="009F7E4B">
        <w:rPr>
          <w:rFonts w:ascii="Times New Roman" w:eastAsia="方正仿宋_GBK" w:hAnsi="Times New Roman" w:cs="Times New Roman"/>
          <w:snapToGrid/>
          <w:kern w:val="2"/>
          <w:sz w:val="32"/>
          <w:szCs w:val="32"/>
          <w:lang w:eastAsia="zh-CN"/>
        </w:rPr>
        <w:t>新疆维吾尔自治区</w:t>
      </w:r>
      <w:r w:rsidR="009F7E4B">
        <w:rPr>
          <w:rFonts w:ascii="Times New Roman" w:eastAsia="方正仿宋_GBK" w:hAnsi="Times New Roman" w:cs="Times New Roman" w:hint="eastAsia"/>
          <w:snapToGrid/>
          <w:kern w:val="2"/>
          <w:sz w:val="32"/>
          <w:szCs w:val="32"/>
          <w:lang w:eastAsia="zh-CN"/>
        </w:rPr>
        <w:t>质量基础发展研究院</w:t>
      </w:r>
      <w:r>
        <w:rPr>
          <w:rFonts w:ascii="Times New Roman" w:eastAsia="方正仿宋_GBK" w:hAnsi="Times New Roman" w:cs="Times New Roman"/>
          <w:snapToGrid/>
          <w:kern w:val="2"/>
          <w:sz w:val="32"/>
          <w:szCs w:val="32"/>
          <w:lang w:eastAsia="zh-CN"/>
        </w:rPr>
        <w:t>成立标准起草组，承担本文件的起草工作，标准工作组讨论</w:t>
      </w:r>
      <w:r>
        <w:rPr>
          <w:rFonts w:ascii="Times New Roman" w:eastAsia="方正仿宋_GBK" w:hAnsi="Times New Roman" w:cs="Times New Roman" w:hint="eastAsia"/>
          <w:snapToGrid/>
          <w:kern w:val="2"/>
          <w:sz w:val="32"/>
          <w:szCs w:val="32"/>
          <w:lang w:eastAsia="zh-CN"/>
        </w:rPr>
        <w:t>了标准编制任务分工及进度安排</w:t>
      </w:r>
      <w:r>
        <w:rPr>
          <w:rFonts w:ascii="Times New Roman" w:eastAsia="方正仿宋_GBK" w:hAnsi="Times New Roman" w:cs="Times New Roman"/>
          <w:snapToGrid/>
          <w:kern w:val="2"/>
          <w:sz w:val="32"/>
          <w:szCs w:val="32"/>
          <w:lang w:eastAsia="zh-CN"/>
        </w:rPr>
        <w:t>。</w:t>
      </w:r>
    </w:p>
    <w:p w14:paraId="30C1AE5B" w14:textId="060F0759"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2</w:t>
      </w:r>
      <w:r>
        <w:rPr>
          <w:rFonts w:ascii="Times New Roman" w:eastAsia="方正仿宋_GBK" w:hAnsi="Times New Roman" w:cs="Times New Roman" w:hint="eastAsia"/>
          <w:snapToGrid/>
          <w:kern w:val="2"/>
          <w:sz w:val="32"/>
          <w:szCs w:val="32"/>
          <w:lang w:eastAsia="zh-CN"/>
        </w:rPr>
        <w:t>月，标准编制组召开工作会议，促进标准编制工作的总体方案的规划的实施。</w:t>
      </w:r>
    </w:p>
    <w:p w14:paraId="4A5617AF" w14:textId="52D5245A"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3</w:t>
      </w:r>
      <w:r>
        <w:rPr>
          <w:rFonts w:ascii="Times New Roman" w:eastAsia="方正仿宋_GBK" w:hAnsi="Times New Roman" w:cs="Times New Roman" w:hint="eastAsia"/>
          <w:snapToGrid/>
          <w:kern w:val="2"/>
          <w:sz w:val="32"/>
          <w:szCs w:val="32"/>
          <w:lang w:eastAsia="zh-CN"/>
        </w:rPr>
        <w:t>月</w:t>
      </w:r>
      <w:r>
        <w:rPr>
          <w:rFonts w:ascii="Times New Roman" w:eastAsia="方正仿宋_GBK" w:hAnsi="Times New Roman" w:cs="Times New Roman" w:hint="eastAsia"/>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4</w:t>
      </w:r>
      <w:r>
        <w:rPr>
          <w:rFonts w:ascii="Times New Roman" w:eastAsia="方正仿宋_GBK" w:hAnsi="Times New Roman" w:cs="Times New Roman" w:hint="eastAsia"/>
          <w:snapToGrid/>
          <w:kern w:val="2"/>
          <w:sz w:val="32"/>
          <w:szCs w:val="32"/>
          <w:lang w:eastAsia="zh-CN"/>
        </w:rPr>
        <w:t>月，开展项目调研工作。赴伽师县实地调研走访</w:t>
      </w:r>
      <w:r>
        <w:rPr>
          <w:rFonts w:ascii="Times New Roman" w:eastAsia="方正仿宋_GBK" w:hAnsi="Times New Roman" w:cs="Times New Roman" w:hint="eastAsia"/>
          <w:snapToGrid/>
          <w:kern w:val="2"/>
          <w:sz w:val="32"/>
          <w:szCs w:val="32"/>
          <w:lang w:eastAsia="zh-CN"/>
        </w:rPr>
        <w:t>14</w:t>
      </w:r>
      <w:r>
        <w:rPr>
          <w:rFonts w:ascii="Times New Roman" w:eastAsia="方正仿宋_GBK" w:hAnsi="Times New Roman" w:cs="Times New Roman" w:hint="eastAsia"/>
          <w:snapToGrid/>
          <w:kern w:val="2"/>
          <w:sz w:val="32"/>
          <w:szCs w:val="32"/>
          <w:lang w:eastAsia="zh-CN"/>
        </w:rPr>
        <w:t>家新梅生产加工企业（果干加工</w:t>
      </w:r>
      <w:r>
        <w:rPr>
          <w:rFonts w:ascii="Times New Roman" w:eastAsia="方正仿宋_GBK" w:hAnsi="Times New Roman" w:cs="Times New Roman" w:hint="eastAsia"/>
          <w:snapToGrid/>
          <w:kern w:val="2"/>
          <w:sz w:val="32"/>
          <w:szCs w:val="32"/>
          <w:lang w:eastAsia="zh-CN"/>
        </w:rPr>
        <w:t>4</w:t>
      </w:r>
      <w:r>
        <w:rPr>
          <w:rFonts w:ascii="Times New Roman" w:eastAsia="方正仿宋_GBK" w:hAnsi="Times New Roman" w:cs="Times New Roman" w:hint="eastAsia"/>
          <w:snapToGrid/>
          <w:kern w:val="2"/>
          <w:sz w:val="32"/>
          <w:szCs w:val="32"/>
          <w:lang w:eastAsia="zh-CN"/>
        </w:rPr>
        <w:t>家、果汁加工</w:t>
      </w:r>
      <w:r>
        <w:rPr>
          <w:rFonts w:ascii="Times New Roman" w:eastAsia="方正仿宋_GBK" w:hAnsi="Times New Roman" w:cs="Times New Roman" w:hint="eastAsia"/>
          <w:snapToGrid/>
          <w:kern w:val="2"/>
          <w:sz w:val="32"/>
          <w:szCs w:val="32"/>
          <w:lang w:eastAsia="zh-CN"/>
        </w:rPr>
        <w:t>3</w:t>
      </w:r>
      <w:r>
        <w:rPr>
          <w:rFonts w:ascii="Times New Roman" w:eastAsia="方正仿宋_GBK" w:hAnsi="Times New Roman" w:cs="Times New Roman" w:hint="eastAsia"/>
          <w:snapToGrid/>
          <w:kern w:val="2"/>
          <w:sz w:val="32"/>
          <w:szCs w:val="32"/>
          <w:lang w:eastAsia="zh-CN"/>
        </w:rPr>
        <w:t>家、酒类加工</w:t>
      </w:r>
      <w:r>
        <w:rPr>
          <w:rFonts w:ascii="Times New Roman" w:eastAsia="方正仿宋_GBK" w:hAnsi="Times New Roman" w:cs="Times New Roman" w:hint="eastAsia"/>
          <w:snapToGrid/>
          <w:kern w:val="2"/>
          <w:sz w:val="32"/>
          <w:szCs w:val="32"/>
          <w:lang w:eastAsia="zh-CN"/>
        </w:rPr>
        <w:t>1</w:t>
      </w:r>
      <w:r>
        <w:rPr>
          <w:rFonts w:ascii="Times New Roman" w:eastAsia="方正仿宋_GBK" w:hAnsi="Times New Roman" w:cs="Times New Roman" w:hint="eastAsia"/>
          <w:snapToGrid/>
          <w:kern w:val="2"/>
          <w:sz w:val="32"/>
          <w:szCs w:val="32"/>
          <w:lang w:eastAsia="zh-CN"/>
        </w:rPr>
        <w:t>家、合作社</w:t>
      </w:r>
      <w:r>
        <w:rPr>
          <w:rFonts w:ascii="Times New Roman" w:eastAsia="方正仿宋_GBK" w:hAnsi="Times New Roman" w:cs="Times New Roman" w:hint="eastAsia"/>
          <w:snapToGrid/>
          <w:kern w:val="2"/>
          <w:sz w:val="32"/>
          <w:szCs w:val="32"/>
          <w:lang w:eastAsia="zh-CN"/>
        </w:rPr>
        <w:t>6</w:t>
      </w:r>
      <w:r>
        <w:rPr>
          <w:rFonts w:ascii="Times New Roman" w:eastAsia="方正仿宋_GBK" w:hAnsi="Times New Roman" w:cs="Times New Roman" w:hint="eastAsia"/>
          <w:snapToGrid/>
          <w:kern w:val="2"/>
          <w:sz w:val="32"/>
          <w:szCs w:val="32"/>
          <w:lang w:eastAsia="zh-CN"/>
        </w:rPr>
        <w:t>家）以及新梅追溯团体标准相关座谈，结合调研走访情况与伽师县委县政府、市场监管部门以及相关部门进行座谈。</w:t>
      </w:r>
    </w:p>
    <w:p w14:paraId="1D217227" w14:textId="4B71B7E1"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月</w:t>
      </w:r>
      <w:r>
        <w:rPr>
          <w:rFonts w:ascii="Times New Roman" w:eastAsia="方正仿宋_GBK" w:hAnsi="Times New Roman" w:cs="Times New Roman" w:hint="eastAsia"/>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6</w:t>
      </w:r>
      <w:r>
        <w:rPr>
          <w:rFonts w:ascii="Times New Roman" w:eastAsia="方正仿宋_GBK" w:hAnsi="Times New Roman" w:cs="Times New Roman" w:hint="eastAsia"/>
          <w:snapToGrid/>
          <w:kern w:val="2"/>
          <w:sz w:val="32"/>
          <w:szCs w:val="32"/>
          <w:lang w:eastAsia="zh-CN"/>
        </w:rPr>
        <w:t>月，完成团体标准征求意见稿。研究制定追溯标准和规范，建立起适用于新疆地理标志产品</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hint="eastAsia"/>
          <w:snapToGrid/>
          <w:kern w:val="2"/>
          <w:sz w:val="32"/>
          <w:szCs w:val="32"/>
          <w:lang w:eastAsia="zh-CN"/>
        </w:rPr>
        <w:t>伽师新梅生产</w:t>
      </w:r>
      <w:r>
        <w:rPr>
          <w:rFonts w:ascii="Times New Roman" w:eastAsia="方正仿宋_GBK" w:hAnsi="Times New Roman" w:cs="Times New Roman" w:hint="eastAsia"/>
          <w:snapToGrid/>
          <w:kern w:val="2"/>
          <w:sz w:val="32"/>
          <w:szCs w:val="32"/>
          <w:lang w:eastAsia="zh-CN"/>
        </w:rPr>
        <w:lastRenderedPageBreak/>
        <w:t>加工的追溯标准和规范。研究和编制的标准和规范包括产品的生产、加工、运输、销售等各个环节，并明确相应的数据采集和记录要求等内容。</w:t>
      </w:r>
    </w:p>
    <w:p w14:paraId="63D773F5" w14:textId="14C243DD"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9F7E4B">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snapToGrid/>
          <w:kern w:val="2"/>
          <w:sz w:val="32"/>
          <w:szCs w:val="32"/>
          <w:lang w:eastAsia="zh-CN"/>
        </w:rPr>
        <w:t>年</w:t>
      </w:r>
      <w:r w:rsidR="009F7E4B">
        <w:rPr>
          <w:rFonts w:ascii="Times New Roman" w:eastAsia="方正仿宋_GBK" w:hAnsi="Times New Roman" w:cs="Times New Roman" w:hint="eastAsia"/>
          <w:snapToGrid/>
          <w:kern w:val="2"/>
          <w:sz w:val="32"/>
          <w:szCs w:val="32"/>
          <w:lang w:eastAsia="zh-CN"/>
        </w:rPr>
        <w:t>6</w:t>
      </w:r>
      <w:r>
        <w:rPr>
          <w:rFonts w:ascii="Times New Roman" w:eastAsia="方正仿宋_GBK" w:hAnsi="Times New Roman" w:cs="Times New Roman"/>
          <w:snapToGrid/>
          <w:kern w:val="2"/>
          <w:sz w:val="32"/>
          <w:szCs w:val="32"/>
          <w:lang w:eastAsia="zh-CN"/>
        </w:rPr>
        <w:t>月，本部分标准进入立项答辩环节。起草组根据评审专家针对该标准初稿提出的意见进行修改完善。</w:t>
      </w:r>
    </w:p>
    <w:p w14:paraId="5B88609C"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二、编制原则和依据</w:t>
      </w:r>
    </w:p>
    <w:p w14:paraId="19EF1C0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农产品质量安全是消费者关注的焦点问题。追溯体系的建设对于确保农产品从生产到销售全过程的安全至关重要。追溯体系建设是采集记录农产品生产、流通、消费等环节信息，实现来源可查、去向可追、责任可究，强化全过程质量安全管理与风险控制的有效措施。</w:t>
      </w:r>
    </w:p>
    <w:p w14:paraId="051262AE"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新疆有很多独具特色的地理标志产品，如喀什地区的伽师新梅、阿勒泰地区的大果沙棘等，地理标志产品不仅表明产品的地理来源，更是作为特定产品的品质保证。一个产品贴上特定的地理标志产品专用标志就和特定的地理和人文因素联系起来，是产品质量和品质的有力证明。地理标志产品都产自某一特定区域或地方，总体产量有限，独特的品质和有限的产量更是大大提高了地理标志产品的经济附加值。因此对地理标志产品追溯不仅是保护生产企业的利益，更是满足了消费者对于购买产品信息追溯的需求。因此，建立有效的地理标志产品追溯体系，不仅保护了生产企业的利益，也满足了消费者对产品信息追溯的需求。</w:t>
      </w:r>
    </w:p>
    <w:p w14:paraId="2D605A8B" w14:textId="7F7CDEDA"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目前，新疆在地理标志产品伽师新梅种植、采后处理、贮运和销售等环节未能做到全球统一的编码标识，导致追溯信息记录不完整、传递方式不统一、存在断点，影响了追溯效率和准确性，这些问题亟需通过制订和实施统一的标准来解决。通过《地理标</w:t>
      </w:r>
      <w:r>
        <w:rPr>
          <w:rFonts w:ascii="Times New Roman" w:eastAsia="方正仿宋_GBK" w:hAnsi="Times New Roman" w:cs="Times New Roman"/>
          <w:snapToGrid/>
          <w:kern w:val="2"/>
          <w:sz w:val="32"/>
          <w:szCs w:val="32"/>
          <w:lang w:eastAsia="zh-CN"/>
        </w:rPr>
        <w:lastRenderedPageBreak/>
        <w:t>志产品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伽师新梅追溯</w:t>
      </w:r>
      <w:r w:rsidR="009F7E4B">
        <w:rPr>
          <w:rFonts w:ascii="Times New Roman" w:eastAsia="方正仿宋_GBK" w:hAnsi="Times New Roman" w:cs="Times New Roman" w:hint="eastAsia"/>
          <w:snapToGrid/>
          <w:kern w:val="2"/>
          <w:sz w:val="32"/>
          <w:szCs w:val="32"/>
          <w:lang w:eastAsia="zh-CN"/>
        </w:rPr>
        <w:t>指南</w:t>
      </w:r>
      <w:r>
        <w:rPr>
          <w:rFonts w:ascii="Times New Roman" w:eastAsia="方正仿宋_GBK" w:hAnsi="Times New Roman" w:cs="Times New Roman"/>
          <w:snapToGrid/>
          <w:kern w:val="2"/>
          <w:sz w:val="32"/>
          <w:szCs w:val="32"/>
          <w:lang w:eastAsia="zh-CN"/>
        </w:rPr>
        <w:t>》标准的开展，力求打造高效便捷的地理标志产品追溯体系，实现喀什地区伽师新梅这一地理标志产品</w:t>
      </w:r>
      <w:r>
        <w:rPr>
          <w:rFonts w:ascii="Times New Roman" w:eastAsia="方正仿宋_GBK" w:hAnsi="Times New Roman" w:cs="Times New Roman" w:hint="eastAsia"/>
          <w:snapToGrid/>
          <w:kern w:val="2"/>
          <w:sz w:val="32"/>
          <w:szCs w:val="32"/>
          <w:lang w:eastAsia="zh-CN"/>
        </w:rPr>
        <w:t>的有效</w:t>
      </w:r>
      <w:r>
        <w:rPr>
          <w:rFonts w:ascii="Times New Roman" w:eastAsia="方正仿宋_GBK" w:hAnsi="Times New Roman" w:cs="Times New Roman"/>
          <w:snapToGrid/>
          <w:kern w:val="2"/>
          <w:sz w:val="32"/>
          <w:szCs w:val="32"/>
          <w:lang w:eastAsia="zh-CN"/>
        </w:rPr>
        <w:t>追溯。</w:t>
      </w:r>
    </w:p>
    <w:p w14:paraId="647E5C36"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三、主要技术内容说明</w:t>
      </w:r>
    </w:p>
    <w:p w14:paraId="5EA47C07"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本文件共</w:t>
      </w:r>
      <w:r>
        <w:rPr>
          <w:rFonts w:ascii="Times New Roman" w:eastAsia="方正仿宋_GBK" w:hAnsi="Times New Roman" w:cs="Times New Roman"/>
          <w:snapToGrid/>
          <w:kern w:val="2"/>
          <w:sz w:val="32"/>
          <w:szCs w:val="32"/>
          <w:lang w:eastAsia="zh-CN"/>
        </w:rPr>
        <w:t>8</w:t>
      </w:r>
      <w:r>
        <w:rPr>
          <w:rFonts w:ascii="Times New Roman" w:eastAsia="方正仿宋_GBK" w:hAnsi="Times New Roman" w:cs="Times New Roman"/>
          <w:snapToGrid/>
          <w:kern w:val="2"/>
          <w:sz w:val="32"/>
          <w:szCs w:val="32"/>
          <w:lang w:eastAsia="zh-CN"/>
        </w:rPr>
        <w:t>章。</w:t>
      </w:r>
    </w:p>
    <w:p w14:paraId="6736EE69"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（一）范围</w:t>
      </w:r>
    </w:p>
    <w:p w14:paraId="41651221" w14:textId="057DB716"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本文件规定了地理标志产品伽师新梅追溯基本</w:t>
      </w:r>
      <w:r w:rsidR="009F7E4B">
        <w:rPr>
          <w:rFonts w:ascii="Times New Roman" w:eastAsia="方正仿宋_GBK" w:hAnsi="Times New Roman" w:cs="Times New Roman" w:hint="eastAsia"/>
          <w:snapToGrid/>
          <w:kern w:val="2"/>
          <w:sz w:val="32"/>
          <w:szCs w:val="32"/>
          <w:lang w:eastAsia="zh-CN"/>
        </w:rPr>
        <w:t>指导</w:t>
      </w:r>
      <w:r>
        <w:rPr>
          <w:rFonts w:ascii="Times New Roman" w:eastAsia="方正仿宋_GBK" w:hAnsi="Times New Roman" w:cs="Times New Roman"/>
          <w:snapToGrid/>
          <w:kern w:val="2"/>
          <w:sz w:val="32"/>
          <w:szCs w:val="32"/>
          <w:lang w:eastAsia="zh-CN"/>
        </w:rPr>
        <w:t>、编码、追溯信息记录、体系管理、审核与改进要求。</w:t>
      </w:r>
    </w:p>
    <w:p w14:paraId="5D75499D"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本文件适用于地理标志产品伽师新梅的生产、加工、仓储物流以及销售等环节追溯体系的建设与实施。</w:t>
      </w:r>
    </w:p>
    <w:p w14:paraId="7795ECC4"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（二）规范性引用文件</w:t>
      </w:r>
    </w:p>
    <w:p w14:paraId="362D7890"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本章给出了本规范所引用的规范性文件。</w:t>
      </w:r>
    </w:p>
    <w:p w14:paraId="69B3B961"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10113-2003  </w:t>
      </w:r>
      <w:r>
        <w:rPr>
          <w:rFonts w:ascii="Times New Roman" w:eastAsia="方正仿宋_GBK" w:hAnsi="Times New Roman" w:cs="Times New Roman"/>
          <w:snapToGrid/>
          <w:kern w:val="2"/>
          <w:sz w:val="32"/>
          <w:szCs w:val="32"/>
          <w:lang w:eastAsia="zh-CN"/>
        </w:rPr>
        <w:t>分类与编码通用术语</w:t>
      </w:r>
    </w:p>
    <w:p w14:paraId="63DCCB80"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12904-2008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零售商品编码与条码表示</w:t>
      </w:r>
    </w:p>
    <w:p w14:paraId="3BA1121A"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12905-2019  </w:t>
      </w:r>
      <w:r>
        <w:rPr>
          <w:rFonts w:ascii="Times New Roman" w:eastAsia="方正仿宋_GBK" w:hAnsi="Times New Roman" w:cs="Times New Roman"/>
          <w:snapToGrid/>
          <w:kern w:val="2"/>
          <w:sz w:val="32"/>
          <w:szCs w:val="32"/>
          <w:lang w:eastAsia="zh-CN"/>
        </w:rPr>
        <w:t>条码术语</w:t>
      </w:r>
    </w:p>
    <w:p w14:paraId="20CA930C"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14257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条码符号放置指南</w:t>
      </w:r>
    </w:p>
    <w:p w14:paraId="5630B444"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14881  </w:t>
      </w:r>
      <w:r>
        <w:rPr>
          <w:rFonts w:ascii="Times New Roman" w:eastAsia="方正仿宋_GBK" w:hAnsi="Times New Roman" w:cs="Times New Roman"/>
          <w:snapToGrid/>
          <w:kern w:val="2"/>
          <w:sz w:val="32"/>
          <w:szCs w:val="32"/>
          <w:lang w:eastAsia="zh-CN"/>
        </w:rPr>
        <w:t>食品安全国家标准</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食品生产通用卫生规范</w:t>
      </w:r>
    </w:p>
    <w:p w14:paraId="4AA1A1CC"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15425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128</w:t>
      </w:r>
      <w:r>
        <w:rPr>
          <w:rFonts w:ascii="Times New Roman" w:eastAsia="方正仿宋_GBK" w:hAnsi="Times New Roman" w:cs="Times New Roman"/>
          <w:snapToGrid/>
          <w:kern w:val="2"/>
          <w:sz w:val="32"/>
          <w:szCs w:val="32"/>
          <w:lang w:eastAsia="zh-CN"/>
        </w:rPr>
        <w:t>条码</w:t>
      </w:r>
    </w:p>
    <w:p w14:paraId="54CA3F88"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16716.1  </w:t>
      </w:r>
      <w:r>
        <w:rPr>
          <w:rFonts w:ascii="Times New Roman" w:eastAsia="方正仿宋_GBK" w:hAnsi="Times New Roman" w:cs="Times New Roman"/>
          <w:snapToGrid/>
          <w:kern w:val="2"/>
          <w:sz w:val="32"/>
          <w:szCs w:val="32"/>
          <w:lang w:eastAsia="zh-CN"/>
        </w:rPr>
        <w:t>包装与环境</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第</w:t>
      </w:r>
      <w:r>
        <w:rPr>
          <w:rFonts w:ascii="Times New Roman" w:eastAsia="方正仿宋_GBK" w:hAnsi="Times New Roman" w:cs="Times New Roman"/>
          <w:snapToGrid/>
          <w:kern w:val="2"/>
          <w:sz w:val="32"/>
          <w:szCs w:val="32"/>
          <w:lang w:eastAsia="zh-CN"/>
        </w:rPr>
        <w:t>1</w:t>
      </w:r>
      <w:r>
        <w:rPr>
          <w:rFonts w:ascii="Times New Roman" w:eastAsia="方正仿宋_GBK" w:hAnsi="Times New Roman" w:cs="Times New Roman"/>
          <w:snapToGrid/>
          <w:kern w:val="2"/>
          <w:sz w:val="32"/>
          <w:szCs w:val="32"/>
          <w:lang w:eastAsia="zh-CN"/>
        </w:rPr>
        <w:t>部分：通则</w:t>
      </w:r>
    </w:p>
    <w:p w14:paraId="78646DCA"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GB/T 16830-2008</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储运包装商品编码与条码表示</w:t>
      </w:r>
    </w:p>
    <w:p w14:paraId="2B2BBE4B"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16986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应用标识符</w:t>
      </w:r>
    </w:p>
    <w:p w14:paraId="6027353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18284  </w:t>
      </w:r>
      <w:r>
        <w:rPr>
          <w:rFonts w:ascii="Times New Roman" w:eastAsia="方正仿宋_GBK" w:hAnsi="Times New Roman" w:cs="Times New Roman"/>
          <w:snapToGrid/>
          <w:kern w:val="2"/>
          <w:sz w:val="32"/>
          <w:szCs w:val="32"/>
          <w:lang w:eastAsia="zh-CN"/>
        </w:rPr>
        <w:t>快速响应矩阵码</w:t>
      </w:r>
    </w:p>
    <w:p w14:paraId="001A94AA"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21049  </w:t>
      </w:r>
      <w:r>
        <w:rPr>
          <w:rFonts w:ascii="Times New Roman" w:eastAsia="方正仿宋_GBK" w:hAnsi="Times New Roman" w:cs="Times New Roman"/>
          <w:snapToGrid/>
          <w:kern w:val="2"/>
          <w:sz w:val="32"/>
          <w:szCs w:val="32"/>
          <w:lang w:eastAsia="zh-CN"/>
        </w:rPr>
        <w:t>汉信码</w:t>
      </w:r>
    </w:p>
    <w:p w14:paraId="43B61936"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23350  </w:t>
      </w:r>
      <w:r>
        <w:rPr>
          <w:rFonts w:ascii="Times New Roman" w:eastAsia="方正仿宋_GBK" w:hAnsi="Times New Roman" w:cs="Times New Roman"/>
          <w:snapToGrid/>
          <w:kern w:val="2"/>
          <w:sz w:val="32"/>
          <w:szCs w:val="32"/>
          <w:lang w:eastAsia="zh-CN"/>
        </w:rPr>
        <w:t>限制商品过度包装要求</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食品和化妆品</w:t>
      </w:r>
    </w:p>
    <w:p w14:paraId="2099C6E1"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GB/Z 25008</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饲料和食品链的可追溯性体系设计与实施指南</w:t>
      </w:r>
    </w:p>
    <w:p w14:paraId="3E347D30"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lastRenderedPageBreak/>
        <w:t xml:space="preserve">GB/T 33993—2017  </w:t>
      </w:r>
      <w:r>
        <w:rPr>
          <w:rFonts w:ascii="Times New Roman" w:eastAsia="方正仿宋_GBK" w:hAnsi="Times New Roman" w:cs="Times New Roman"/>
          <w:snapToGrid/>
          <w:kern w:val="2"/>
          <w:sz w:val="32"/>
          <w:szCs w:val="32"/>
          <w:lang w:eastAsia="zh-CN"/>
        </w:rPr>
        <w:t>商品二维码</w:t>
      </w:r>
    </w:p>
    <w:p w14:paraId="469B46C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37029  </w:t>
      </w:r>
      <w:r>
        <w:rPr>
          <w:rFonts w:ascii="Times New Roman" w:eastAsia="方正仿宋_GBK" w:hAnsi="Times New Roman" w:cs="Times New Roman"/>
          <w:snapToGrid/>
          <w:kern w:val="2"/>
          <w:sz w:val="32"/>
          <w:szCs w:val="32"/>
          <w:lang w:eastAsia="zh-CN"/>
        </w:rPr>
        <w:t>食品追溯</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信息记录要求</w:t>
      </w:r>
    </w:p>
    <w:p w14:paraId="70D68D60"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37056—2018  </w:t>
      </w:r>
      <w:r>
        <w:rPr>
          <w:rFonts w:ascii="Times New Roman" w:eastAsia="方正仿宋_GBK" w:hAnsi="Times New Roman" w:cs="Times New Roman"/>
          <w:snapToGrid/>
          <w:kern w:val="2"/>
          <w:sz w:val="32"/>
          <w:szCs w:val="32"/>
          <w:lang w:eastAsia="zh-CN"/>
        </w:rPr>
        <w:t>物品编码术语</w:t>
      </w:r>
    </w:p>
    <w:p w14:paraId="288E9A39"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38155  </w:t>
      </w:r>
      <w:r>
        <w:rPr>
          <w:rFonts w:ascii="Times New Roman" w:eastAsia="方正仿宋_GBK" w:hAnsi="Times New Roman" w:cs="Times New Roman"/>
          <w:snapToGrid/>
          <w:kern w:val="2"/>
          <w:sz w:val="32"/>
          <w:szCs w:val="32"/>
          <w:lang w:eastAsia="zh-CN"/>
        </w:rPr>
        <w:t>重要产品追溯</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追溯术语</w:t>
      </w:r>
    </w:p>
    <w:p w14:paraId="14868E32"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41208  </w:t>
      </w:r>
      <w:r>
        <w:rPr>
          <w:rFonts w:ascii="Times New Roman" w:eastAsia="方正仿宋_GBK" w:hAnsi="Times New Roman" w:cs="Times New Roman"/>
          <w:snapToGrid/>
          <w:kern w:val="2"/>
          <w:sz w:val="32"/>
          <w:szCs w:val="32"/>
          <w:lang w:eastAsia="zh-CN"/>
        </w:rPr>
        <w:t>数据矩阵码</w:t>
      </w:r>
    </w:p>
    <w:p w14:paraId="753E45C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391  </w:t>
      </w:r>
      <w:r>
        <w:rPr>
          <w:rFonts w:ascii="Times New Roman" w:eastAsia="方正仿宋_GBK" w:hAnsi="Times New Roman" w:cs="Times New Roman"/>
          <w:snapToGrid/>
          <w:kern w:val="2"/>
          <w:sz w:val="32"/>
          <w:szCs w:val="32"/>
          <w:lang w:eastAsia="zh-CN"/>
        </w:rPr>
        <w:t>绿色食品产地环境质量</w:t>
      </w:r>
    </w:p>
    <w:p w14:paraId="7BD10744"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393  </w:t>
      </w:r>
      <w:r>
        <w:rPr>
          <w:rFonts w:ascii="Times New Roman" w:eastAsia="方正仿宋_GBK" w:hAnsi="Times New Roman" w:cs="Times New Roman"/>
          <w:snapToGrid/>
          <w:kern w:val="2"/>
          <w:sz w:val="32"/>
          <w:szCs w:val="32"/>
          <w:lang w:eastAsia="zh-CN"/>
        </w:rPr>
        <w:t>绿色食品农药使用准则</w:t>
      </w:r>
    </w:p>
    <w:p w14:paraId="7E32550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394  </w:t>
      </w:r>
      <w:r>
        <w:rPr>
          <w:rFonts w:ascii="Times New Roman" w:eastAsia="方正仿宋_GBK" w:hAnsi="Times New Roman" w:cs="Times New Roman"/>
          <w:snapToGrid/>
          <w:kern w:val="2"/>
          <w:sz w:val="32"/>
          <w:szCs w:val="32"/>
          <w:lang w:eastAsia="zh-CN"/>
        </w:rPr>
        <w:t>绿色食品肥料使用准则</w:t>
      </w:r>
    </w:p>
    <w:p w14:paraId="7342FBDD"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1056  </w:t>
      </w:r>
      <w:r>
        <w:rPr>
          <w:rFonts w:ascii="Times New Roman" w:eastAsia="方正仿宋_GBK" w:hAnsi="Times New Roman" w:cs="Times New Roman"/>
          <w:snapToGrid/>
          <w:kern w:val="2"/>
          <w:sz w:val="32"/>
          <w:szCs w:val="32"/>
          <w:lang w:eastAsia="zh-CN"/>
        </w:rPr>
        <w:t>绿色食品贮藏运输准则</w:t>
      </w:r>
    </w:p>
    <w:p w14:paraId="40B088F7"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（三）术语和定义</w:t>
      </w:r>
    </w:p>
    <w:p w14:paraId="4F832FFD"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界定了</w:t>
      </w:r>
      <w:r>
        <w:rPr>
          <w:rFonts w:ascii="Times New Roman" w:eastAsia="方正仿宋_GBK" w:hAnsi="Times New Roman" w:cs="Times New Roman"/>
          <w:snapToGrid/>
          <w:kern w:val="2"/>
          <w:sz w:val="32"/>
          <w:szCs w:val="32"/>
          <w:lang w:eastAsia="zh-CN"/>
        </w:rPr>
        <w:t>GS1</w:t>
      </w:r>
      <w:r>
        <w:rPr>
          <w:rFonts w:ascii="Times New Roman" w:eastAsia="方正仿宋_GBK" w:hAnsi="Times New Roman" w:cs="Times New Roman"/>
          <w:snapToGrid/>
          <w:kern w:val="2"/>
          <w:sz w:val="32"/>
          <w:szCs w:val="32"/>
          <w:lang w:eastAsia="zh-CN"/>
        </w:rPr>
        <w:t>系统、代码、编码、条码等</w:t>
      </w:r>
      <w:r>
        <w:rPr>
          <w:rFonts w:ascii="Times New Roman" w:eastAsia="方正仿宋_GBK" w:hAnsi="Times New Roman" w:cs="Times New Roman"/>
          <w:snapToGrid/>
          <w:kern w:val="2"/>
          <w:sz w:val="32"/>
          <w:szCs w:val="32"/>
          <w:lang w:eastAsia="zh-CN"/>
        </w:rPr>
        <w:t>22</w:t>
      </w:r>
      <w:r>
        <w:rPr>
          <w:rFonts w:ascii="Times New Roman" w:eastAsia="方正仿宋_GBK" w:hAnsi="Times New Roman" w:cs="Times New Roman"/>
          <w:snapToGrid/>
          <w:kern w:val="2"/>
          <w:sz w:val="32"/>
          <w:szCs w:val="32"/>
          <w:lang w:eastAsia="zh-CN"/>
        </w:rPr>
        <w:t>条术语的概念。</w:t>
      </w:r>
    </w:p>
    <w:p w14:paraId="76D4E8F4"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（四）基本要求</w:t>
      </w:r>
    </w:p>
    <w:p w14:paraId="60F9D5FE"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确保伽师新梅产品的质量追溯体系能够全面覆盖从种植到销售的每一个环节，该标准提出了严格而详尽的要求。在种植环节，为了保障产品的质量和安全，伽师新梅必须获得地理标志产品等相关认证，并确保这些认证证书处于有效期内。此外，生产地的环境质量必须达到</w:t>
      </w:r>
      <w:r>
        <w:rPr>
          <w:rFonts w:ascii="Times New Roman" w:eastAsia="方正仿宋_GBK" w:hAnsi="Times New Roman" w:cs="Times New Roman"/>
          <w:snapToGrid/>
          <w:kern w:val="2"/>
          <w:sz w:val="32"/>
          <w:szCs w:val="32"/>
          <w:lang w:eastAsia="zh-CN"/>
        </w:rPr>
        <w:t>NY/T 391</w:t>
      </w:r>
      <w:r>
        <w:rPr>
          <w:rFonts w:ascii="Times New Roman" w:eastAsia="方正仿宋_GBK" w:hAnsi="Times New Roman" w:cs="Times New Roman"/>
          <w:snapToGrid/>
          <w:kern w:val="2"/>
          <w:sz w:val="32"/>
          <w:szCs w:val="32"/>
          <w:lang w:eastAsia="zh-CN"/>
        </w:rPr>
        <w:t>标准的要求，以确保种植环境的纯净和安全。在农药使用方面，应严格遵循</w:t>
      </w:r>
      <w:r>
        <w:rPr>
          <w:rFonts w:ascii="Times New Roman" w:eastAsia="方正仿宋_GBK" w:hAnsi="Times New Roman" w:cs="Times New Roman"/>
          <w:snapToGrid/>
          <w:kern w:val="2"/>
          <w:sz w:val="32"/>
          <w:szCs w:val="32"/>
          <w:lang w:eastAsia="zh-CN"/>
        </w:rPr>
        <w:t>NY/T 393</w:t>
      </w:r>
      <w:r>
        <w:rPr>
          <w:rFonts w:ascii="Times New Roman" w:eastAsia="方正仿宋_GBK" w:hAnsi="Times New Roman" w:cs="Times New Roman"/>
          <w:snapToGrid/>
          <w:kern w:val="2"/>
          <w:sz w:val="32"/>
          <w:szCs w:val="32"/>
          <w:lang w:eastAsia="zh-CN"/>
        </w:rPr>
        <w:t>标准，以减少对环境和人体健康的潜在危害。同样，在肥料的使用上，也应严格遵守</w:t>
      </w:r>
      <w:r>
        <w:rPr>
          <w:rFonts w:ascii="Times New Roman" w:eastAsia="方正仿宋_GBK" w:hAnsi="Times New Roman" w:cs="Times New Roman"/>
          <w:snapToGrid/>
          <w:kern w:val="2"/>
          <w:sz w:val="32"/>
          <w:szCs w:val="32"/>
          <w:lang w:eastAsia="zh-CN"/>
        </w:rPr>
        <w:t>NY/T 394</w:t>
      </w:r>
      <w:r>
        <w:rPr>
          <w:rFonts w:ascii="Times New Roman" w:eastAsia="方正仿宋_GBK" w:hAnsi="Times New Roman" w:cs="Times New Roman"/>
          <w:snapToGrid/>
          <w:kern w:val="2"/>
          <w:sz w:val="32"/>
          <w:szCs w:val="32"/>
          <w:lang w:eastAsia="zh-CN"/>
        </w:rPr>
        <w:t>标准，以保障土壤的健康和产品的质量。</w:t>
      </w:r>
    </w:p>
    <w:p w14:paraId="6B936D21"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（五）编码</w:t>
      </w:r>
    </w:p>
    <w:p w14:paraId="11CE6E7F"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为了实现伽师新梅产品的有效追溯，该标准详细规定了产品统一编码的应用示例。零售商品的编码数据结构应用示例展示了如何将厂商识别代码、商品项目代码和校验码结合，生成一维条码（</w:t>
      </w:r>
      <w:r>
        <w:rPr>
          <w:rFonts w:ascii="Times New Roman" w:eastAsia="方正仿宋_GBK" w:hAnsi="Times New Roman" w:cs="Times New Roman"/>
          <w:snapToGrid/>
          <w:kern w:val="2"/>
          <w:sz w:val="32"/>
          <w:szCs w:val="32"/>
          <w:lang w:eastAsia="zh-CN"/>
        </w:rPr>
        <w:t>EAN-13</w:t>
      </w:r>
      <w:r>
        <w:rPr>
          <w:rFonts w:ascii="Times New Roman" w:eastAsia="方正仿宋_GBK" w:hAnsi="Times New Roman" w:cs="Times New Roman"/>
          <w:snapToGrid/>
          <w:kern w:val="2"/>
          <w:sz w:val="32"/>
          <w:szCs w:val="32"/>
          <w:lang w:eastAsia="zh-CN"/>
        </w:rPr>
        <w:t>条码）和二维条码（</w:t>
      </w:r>
      <w:r>
        <w:rPr>
          <w:rFonts w:ascii="Times New Roman" w:eastAsia="方正仿宋_GBK" w:hAnsi="Times New Roman" w:cs="Times New Roman"/>
          <w:snapToGrid/>
          <w:kern w:val="2"/>
          <w:sz w:val="32"/>
          <w:szCs w:val="32"/>
          <w:lang w:eastAsia="zh-CN"/>
        </w:rPr>
        <w:t>GS1</w:t>
      </w:r>
      <w:r>
        <w:rPr>
          <w:rFonts w:ascii="Times New Roman" w:eastAsia="方正仿宋_GBK" w:hAnsi="Times New Roman" w:cs="Times New Roman"/>
          <w:snapToGrid/>
          <w:kern w:val="2"/>
          <w:sz w:val="32"/>
          <w:szCs w:val="32"/>
          <w:lang w:eastAsia="zh-CN"/>
        </w:rPr>
        <w:t>快速响应矩阵码）。这些条</w:t>
      </w:r>
      <w:r>
        <w:rPr>
          <w:rFonts w:ascii="Times New Roman" w:eastAsia="方正仿宋_GBK" w:hAnsi="Times New Roman" w:cs="Times New Roman"/>
          <w:snapToGrid/>
          <w:kern w:val="2"/>
          <w:sz w:val="32"/>
          <w:szCs w:val="32"/>
          <w:lang w:eastAsia="zh-CN"/>
        </w:rPr>
        <w:lastRenderedPageBreak/>
        <w:t>码不仅便于零售商和消费者识别产品，还为追溯系统提供了重要的数据支持。储运包装商品的编码数据结构应用示例则进一步说明了如何将生产日期、有效期、批号和净重等附加信息编码进产品标识中，确保在供应链的每个环节都能准确追踪产品的流向和状态。</w:t>
      </w:r>
    </w:p>
    <w:p w14:paraId="3771BA01"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（六）追溯信息记录</w:t>
      </w:r>
    </w:p>
    <w:p w14:paraId="20F9973A"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在销售环节，处理信息记录要求详细记录了内部追溯信息、基本追溯信息和扩展追溯信息。这些信息不仅包括供应商的基本信息，如名称、地址和联系方式，还包括了质量信息，例如温度记录、存储时间记录和质量检验信息。此外，还应记录涉及的其他附加信息，以确保在产品出现问题时，能够迅速追溯到问题的源头，并采取相应的措施。</w:t>
      </w:r>
    </w:p>
    <w:p w14:paraId="222B3DE6"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（七）体系管理</w:t>
      </w:r>
    </w:p>
    <w:p w14:paraId="6FF27260"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体系管理是确保追溯体系有效运行的关键环节。质量控制要求种植环节、采后处理环节、贮运环节和销售环节都必须遵循特定的标准和规定，以保障产品的质量和安全。文件编制与管理要求建立完善的追溯文件档案，这些档案不仅包括产品质量安全档案、供应商档案，还包括重要经销商及客户档案、追溯系统维护档案等，确保所有相关信息的完整性和可追溯性。人员培训要求定期对追溯工作人员进行培训，并建立培训档案，记录培训时间、培训内容、参加人员等信息，以提升追溯体系的执行效率和准确性。评审与改进要求根据内部追溯审核计划，对数字追溯系统的运行情况进行内部审核，记录不符合性表现，查找原因并采取纠正措施，以确保数字追溯系统能够持续改进，适应不断变化的市场需求和法规要求。</w:t>
      </w:r>
    </w:p>
    <w:p w14:paraId="431AB434" w14:textId="77777777" w:rsidR="00653E78"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lastRenderedPageBreak/>
        <w:t>（八）审核与改进要求</w:t>
      </w:r>
    </w:p>
    <w:p w14:paraId="727FF4F2"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确保追溯体系的持续改进和优化，该标准强调了内部审核的重要性。根据内部追溯审核计划，应定期对数字追溯系统的运行情况进行评估，确保其符合既定的系统符合性标准。在审核过程中，应详细记录不符合性表现，并深入分析其原因，采取适当的纠正措施。这一过程不仅有助于及时发现和解决问题，还能够推动追溯体系的持续改进，确保其能够适应不断变化的市场需求和法规要求，从而为消费者提供更加安全、可靠的产品。通过这一系列的措施，企业能够建立起一个高效、透明的追溯体系，不仅增强了消费者对伽师新梅产品的信任，也为企业的可持续发展奠定了坚实的基础。</w:t>
      </w:r>
    </w:p>
    <w:p w14:paraId="31E4E1C0"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四、采用国际标准和国外先进标准的程度，以及与国际、国外同类标准水平的对比情况，或与测试的国外样品、样机的有关数据对比情况</w:t>
      </w:r>
    </w:p>
    <w:p w14:paraId="34B543B7"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在国际上，农产品追溯体系的研究与应用已较为成熟。欧美等发达国家通过立法和政策引导，建立了完善的农产品追溯体系。例如，欧盟的</w:t>
      </w:r>
      <w:r>
        <w:rPr>
          <w:rFonts w:ascii="Times New Roman" w:eastAsia="方正仿宋_GBK" w:hAnsi="Times New Roman" w:cs="Times New Roman"/>
          <w:snapToGrid/>
          <w:kern w:val="2"/>
          <w:sz w:val="32"/>
          <w:szCs w:val="32"/>
          <w:lang w:eastAsia="zh-CN"/>
        </w:rPr>
        <w:t>EC 178/2002</w:t>
      </w:r>
      <w:r>
        <w:rPr>
          <w:rFonts w:ascii="Times New Roman" w:eastAsia="方正仿宋_GBK" w:hAnsi="Times New Roman" w:cs="Times New Roman"/>
          <w:snapToGrid/>
          <w:kern w:val="2"/>
          <w:sz w:val="32"/>
          <w:szCs w:val="32"/>
          <w:lang w:eastAsia="zh-CN"/>
        </w:rPr>
        <w:t>条例要求所有农产品必须能够追溯到生产、加工和分销的每一个环节。在技术层面，国际上普遍采用条形码、</w:t>
      </w:r>
      <w:r>
        <w:rPr>
          <w:rFonts w:ascii="Times New Roman" w:eastAsia="方正仿宋_GBK" w:hAnsi="Times New Roman" w:cs="Times New Roman"/>
          <w:snapToGrid/>
          <w:kern w:val="2"/>
          <w:sz w:val="32"/>
          <w:szCs w:val="32"/>
          <w:lang w:eastAsia="zh-CN"/>
        </w:rPr>
        <w:t>RFID</w:t>
      </w:r>
      <w:r>
        <w:rPr>
          <w:rFonts w:ascii="Times New Roman" w:eastAsia="方正仿宋_GBK" w:hAnsi="Times New Roman" w:cs="Times New Roman"/>
          <w:snapToGrid/>
          <w:kern w:val="2"/>
          <w:sz w:val="32"/>
          <w:szCs w:val="32"/>
          <w:lang w:eastAsia="zh-CN"/>
        </w:rPr>
        <w:t>（无线射频识别）技术、二维码</w:t>
      </w:r>
      <w:r>
        <w:rPr>
          <w:rFonts w:ascii="Times New Roman" w:eastAsia="方正仿宋_GBK" w:hAnsi="Times New Roman" w:cs="Times New Roman" w:hint="eastAsia"/>
          <w:snapToGrid/>
          <w:kern w:val="2"/>
          <w:sz w:val="32"/>
          <w:szCs w:val="32"/>
          <w:lang w:eastAsia="zh-CN"/>
        </w:rPr>
        <w:t>以</w:t>
      </w:r>
      <w:r>
        <w:rPr>
          <w:rFonts w:ascii="Times New Roman" w:eastAsia="方正仿宋_GBK" w:hAnsi="Times New Roman" w:cs="Times New Roman"/>
          <w:snapToGrid/>
          <w:kern w:val="2"/>
          <w:sz w:val="32"/>
          <w:szCs w:val="32"/>
          <w:lang w:eastAsia="zh-CN"/>
        </w:rPr>
        <w:t>及区块链技术等，实现农产品从田间到餐桌的全程追溯。</w:t>
      </w:r>
    </w:p>
    <w:p w14:paraId="28F38977"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国内对农产品追溯体系的研究起步较晚，但近年来发展迅速。中国政府高度重视农产品质量安全问题，陆续出台了一系列政策和标准，推动农产品追溯体系的建设。在技术应用方面，我国科研人员也在积极研究和推广适合国内实际的追溯技术。例如，利</w:t>
      </w:r>
      <w:r>
        <w:rPr>
          <w:rFonts w:ascii="Times New Roman" w:eastAsia="方正仿宋_GBK" w:hAnsi="Times New Roman" w:cs="Times New Roman"/>
          <w:snapToGrid/>
          <w:kern w:val="2"/>
          <w:sz w:val="32"/>
          <w:szCs w:val="32"/>
          <w:lang w:eastAsia="zh-CN"/>
        </w:rPr>
        <w:lastRenderedPageBreak/>
        <w:t>用物联网技术实现对农产品生产环境和过程的实时监控，以及通过大数据分析优化农产品供应链管理。</w:t>
      </w:r>
    </w:p>
    <w:p w14:paraId="21ED66BC"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五、与有关的现行法律、法规和强制性国家标准的建议</w:t>
      </w:r>
    </w:p>
    <w:p w14:paraId="2B8AFF3C"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符合国家现行法律、法规的规定，与现行标准和制定中的标准，特别是强制性标准无冲突之处。</w:t>
      </w:r>
    </w:p>
    <w:p w14:paraId="0E6E5879"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六、重大分歧意见的处理经过和依据</w:t>
      </w:r>
    </w:p>
    <w:p w14:paraId="3A44CBDC"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本标准在制定过程中未出现重大分歧意见。</w:t>
      </w:r>
    </w:p>
    <w:p w14:paraId="468F1C52"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七、贯彻团体标准的要求和措施建议</w:t>
      </w:r>
    </w:p>
    <w:p w14:paraId="7B3E6282"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一是多渠道</w:t>
      </w:r>
      <w:r>
        <w:rPr>
          <w:rFonts w:ascii="Times New Roman" w:eastAsia="方正仿宋_GBK" w:hAnsi="Times New Roman" w:cs="Times New Roman" w:hint="eastAsia"/>
          <w:snapToGrid/>
          <w:kern w:val="2"/>
          <w:sz w:val="32"/>
          <w:szCs w:val="32"/>
          <w:lang w:eastAsia="zh-CN"/>
        </w:rPr>
        <w:t>宣贯</w:t>
      </w:r>
      <w:r>
        <w:rPr>
          <w:rFonts w:ascii="Times New Roman" w:eastAsia="方正仿宋_GBK" w:hAnsi="Times New Roman" w:cs="Times New Roman"/>
          <w:snapToGrid/>
          <w:kern w:val="2"/>
          <w:sz w:val="32"/>
          <w:szCs w:val="32"/>
          <w:lang w:eastAsia="zh-CN"/>
        </w:rPr>
        <w:t>。通过召开团体标准新闻发布会、专题报道、发布新闻稿等方式进行宣传，提高社会对本团体标准的认知度；不定期开展培训、召开研讨会、组织论坛，举办有关的活动（如评比活动）等在全国范围内进行宣贯；加强协会对本团体标准的信息公开，便于社会公众进行查询并提高对团标的认可度。</w:t>
      </w:r>
    </w:p>
    <w:p w14:paraId="23560492"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二是研究开展标准试点工作。对本标准共同起草企业开展团标试点实施工作。通过试点，探索建立团标推广模式和运行机制，争取在更大范围内推动标准的实施与应用。</w:t>
      </w:r>
    </w:p>
    <w:p w14:paraId="35FA2BE2" w14:textId="77777777" w:rsidR="00653E78" w:rsidRDefault="00000000">
      <w:pPr>
        <w:pStyle w:val="a3"/>
        <w:keepNext/>
        <w:keepLines/>
        <w:kinsoku/>
        <w:wordWrap w:val="0"/>
        <w:autoSpaceDN/>
        <w:adjustRightInd/>
        <w:snapToGrid/>
        <w:spacing w:line="560" w:lineRule="exact"/>
        <w:ind w:firstLineChars="200" w:firstLine="640"/>
        <w:jc w:val="both"/>
        <w:textAlignment w:val="center"/>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三是鼓励社会力量积极参与应用，争取科研机构技术支持，不断完善标准，做好标准服务工作，切实指导行业管理。</w:t>
      </w:r>
    </w:p>
    <w:p w14:paraId="59724495"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四是加强标准应用培训。每年开展</w:t>
      </w:r>
      <w:r>
        <w:rPr>
          <w:rFonts w:ascii="Times New Roman" w:eastAsia="方正仿宋_GBK" w:hAnsi="Times New Roman" w:cs="Times New Roman"/>
          <w:snapToGrid/>
          <w:kern w:val="2"/>
          <w:sz w:val="32"/>
          <w:szCs w:val="32"/>
          <w:lang w:eastAsia="zh-CN"/>
        </w:rPr>
        <w:t>1</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2</w:t>
      </w:r>
      <w:r>
        <w:rPr>
          <w:rFonts w:ascii="Times New Roman" w:eastAsia="方正仿宋_GBK" w:hAnsi="Times New Roman" w:cs="Times New Roman"/>
          <w:snapToGrid/>
          <w:kern w:val="2"/>
          <w:sz w:val="32"/>
          <w:szCs w:val="32"/>
          <w:lang w:eastAsia="zh-CN"/>
        </w:rPr>
        <w:t>次标准宣贯，就标准实施应用问题及关键技术规定进行重点培训。</w:t>
      </w:r>
    </w:p>
    <w:p w14:paraId="0FBDECE9"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八、废止现行有关标准的建议</w:t>
      </w:r>
    </w:p>
    <w:p w14:paraId="043665E3"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无。</w:t>
      </w:r>
    </w:p>
    <w:p w14:paraId="35EF74A1" w14:textId="77777777" w:rsidR="00653E78"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九、其他应予说明的事项</w:t>
      </w:r>
    </w:p>
    <w:p w14:paraId="3E5A230C" w14:textId="77777777" w:rsidR="00653E78" w:rsidRDefault="00000000">
      <w:pPr>
        <w:pStyle w:val="a3"/>
        <w:adjustRightInd/>
        <w:snapToGri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p w14:paraId="22FF660B" w14:textId="77777777" w:rsidR="00653E78" w:rsidRDefault="00653E78">
      <w:pPr>
        <w:adjustRightInd/>
        <w:snapToGrid/>
        <w:spacing w:line="560" w:lineRule="exact"/>
        <w:jc w:val="both"/>
        <w:rPr>
          <w:rFonts w:ascii="Times New Roman" w:eastAsia="方正仿宋_GBK" w:hAnsi="Times New Roman" w:cs="Times New Roman"/>
          <w:sz w:val="32"/>
          <w:szCs w:val="32"/>
        </w:rPr>
      </w:pPr>
    </w:p>
    <w:p w14:paraId="3AFA6FF0" w14:textId="77777777" w:rsidR="00653E78" w:rsidRDefault="00653E78">
      <w:pPr>
        <w:adjustRightInd/>
        <w:snapToGrid/>
        <w:spacing w:line="560" w:lineRule="exact"/>
        <w:ind w:firstLineChars="200" w:firstLine="640"/>
        <w:jc w:val="both"/>
        <w:rPr>
          <w:rFonts w:ascii="Times New Roman" w:eastAsia="方正仿宋_GBK" w:hAnsi="Times New Roman" w:cs="Times New Roman"/>
          <w:sz w:val="32"/>
          <w:szCs w:val="32"/>
        </w:rPr>
      </w:pPr>
    </w:p>
    <w:p w14:paraId="34A53004" w14:textId="77777777" w:rsidR="00653E78" w:rsidRDefault="00000000">
      <w:pPr>
        <w:pStyle w:val="a3"/>
        <w:adjustRightInd/>
        <w:snapToGrid/>
        <w:spacing w:line="56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CN"/>
        </w:rPr>
        <w:t xml:space="preserve">                                    </w:t>
      </w:r>
      <w:proofErr w:type="spellStart"/>
      <w:r>
        <w:rPr>
          <w:rFonts w:ascii="Times New Roman" w:eastAsia="方正仿宋_GBK" w:hAnsi="Times New Roman" w:cs="Times New Roman"/>
          <w:sz w:val="32"/>
          <w:szCs w:val="32"/>
        </w:rPr>
        <w:t>标准起草组</w:t>
      </w:r>
      <w:proofErr w:type="spellEnd"/>
    </w:p>
    <w:p w14:paraId="402FDD86" w14:textId="79BBE0D6" w:rsidR="00653E78" w:rsidRDefault="00000000">
      <w:pPr>
        <w:pStyle w:val="a3"/>
        <w:adjustRightInd/>
        <w:snapToGrid/>
        <w:spacing w:line="560" w:lineRule="exact"/>
        <w:ind w:firstLineChars="1643" w:firstLine="5258"/>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sidR="00A66C2D">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sz w:val="32"/>
          <w:szCs w:val="32"/>
        </w:rPr>
        <w:t>年</w:t>
      </w:r>
      <w:r w:rsidR="00A66C2D">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rPr>
        <w:t>月</w:t>
      </w:r>
      <w:r w:rsidR="00A66C2D">
        <w:rPr>
          <w:rFonts w:ascii="Times New Roman" w:eastAsia="方正仿宋_GBK" w:hAnsi="Times New Roman" w:cs="Times New Roman" w:hint="eastAsia"/>
          <w:sz w:val="32"/>
          <w:szCs w:val="32"/>
          <w:lang w:eastAsia="zh-CN"/>
        </w:rPr>
        <w:t>25</w:t>
      </w:r>
      <w:r>
        <w:rPr>
          <w:rFonts w:ascii="Times New Roman" w:eastAsia="方正仿宋_GBK" w:hAnsi="Times New Roman" w:cs="Times New Roman"/>
          <w:sz w:val="32"/>
          <w:szCs w:val="32"/>
        </w:rPr>
        <w:t>日</w:t>
      </w:r>
    </w:p>
    <w:sectPr w:rsidR="00653E78">
      <w:footerReference w:type="even" r:id="rId6"/>
      <w:footerReference w:type="default" r:id="rId7"/>
      <w:pgSz w:w="11906" w:h="16839"/>
      <w:pgMar w:top="1531" w:right="1417" w:bottom="1304" w:left="1417" w:header="0" w:footer="93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DC8C2" w14:textId="77777777" w:rsidR="00970E91" w:rsidRDefault="00970E91">
      <w:r>
        <w:separator/>
      </w:r>
    </w:p>
  </w:endnote>
  <w:endnote w:type="continuationSeparator" w:id="0">
    <w:p w14:paraId="6888B3EC" w14:textId="77777777" w:rsidR="00970E91" w:rsidRDefault="0097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2A87" w:usb1="080E0000" w:usb2="00000010" w:usb3="00000000" w:csb0="000401FF" w:csb1="00000000"/>
  </w:font>
  <w:font w:name="方正黑体简体">
    <w:altName w:val="微软雅黑"/>
    <w:panose1 w:val="020B0604020202020204"/>
    <w:charset w:val="86"/>
    <w:family w:val="auto"/>
    <w:pitch w:val="default"/>
    <w:sig w:usb0="00000001" w:usb1="080E0000" w:usb2="00000000" w:usb3="00000000" w:csb0="00040000" w:csb1="00000000"/>
  </w:font>
  <w:font w:name="方正楷体_GBK">
    <w:altName w:val="微软雅黑"/>
    <w:panose1 w:val="020B0604020202020204"/>
    <w:charset w:val="86"/>
    <w:family w:val="script"/>
    <w:pitch w:val="default"/>
    <w:sig w:usb0="00000001" w:usb1="080E0000" w:usb2="00000000" w:usb3="00000000" w:csb0="00040000" w:csb1="00000000"/>
  </w:font>
  <w:font w:name="方正仿宋_GBK">
    <w:altName w:val="微软雅黑"/>
    <w:panose1 w:val="020B0604020202020204"/>
    <w:charset w:val="86"/>
    <w:family w:val="script"/>
    <w:pitch w:val="default"/>
    <w:sig w:usb0="00002A87" w:usb1="080E0000" w:usb2="00000010" w:usb3="00000000" w:csb0="0004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482921586"/>
      <w:docPartObj>
        <w:docPartGallery w:val="Page Numbers (Bottom of Page)"/>
        <w:docPartUnique/>
      </w:docPartObj>
    </w:sdtPr>
    <w:sdtContent>
      <w:p w14:paraId="23E2D3D0" w14:textId="0D6FB9E0" w:rsidR="00A576BA" w:rsidRDefault="00A576BA" w:rsidP="004B4F27">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486F4F" w14:textId="77777777" w:rsidR="00A576BA" w:rsidRDefault="00A576BA" w:rsidP="00A576B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291133513"/>
      <w:docPartObj>
        <w:docPartGallery w:val="Page Numbers (Bottom of Page)"/>
        <w:docPartUnique/>
      </w:docPartObj>
    </w:sdtPr>
    <w:sdtContent>
      <w:p w14:paraId="692AC5DE" w14:textId="3EEFF7FF" w:rsidR="00A576BA" w:rsidRDefault="00A576BA" w:rsidP="004B4F27">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3A96846D" w14:textId="21464407" w:rsidR="00653E78" w:rsidRDefault="00653E78" w:rsidP="00A576BA">
    <w:pPr>
      <w:spacing w:line="218" w:lineRule="auto"/>
      <w:ind w:left="3807" w:right="360"/>
      <w:rPr>
        <w:rFonts w:ascii="宋体" w:eastAsia="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93DD" w14:textId="77777777" w:rsidR="00970E91" w:rsidRDefault="00970E91">
      <w:r>
        <w:separator/>
      </w:r>
    </w:p>
  </w:footnote>
  <w:footnote w:type="continuationSeparator" w:id="0">
    <w:p w14:paraId="01E7C218" w14:textId="77777777" w:rsidR="00970E91" w:rsidRDefault="0097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TE2Y2U0YTgzYzY2YWQ3NjBjM2Y5OWM2OWYxOGU2ZjUifQ=="/>
  </w:docVars>
  <w:rsids>
    <w:rsidRoot w:val="00A24DCE"/>
    <w:rsid w:val="00057CAD"/>
    <w:rsid w:val="001460EC"/>
    <w:rsid w:val="00196BD1"/>
    <w:rsid w:val="00292758"/>
    <w:rsid w:val="002F0232"/>
    <w:rsid w:val="003D6B21"/>
    <w:rsid w:val="004B2F73"/>
    <w:rsid w:val="005234E5"/>
    <w:rsid w:val="00653E78"/>
    <w:rsid w:val="006D272A"/>
    <w:rsid w:val="00732C42"/>
    <w:rsid w:val="008544E3"/>
    <w:rsid w:val="00970E91"/>
    <w:rsid w:val="009F7E4B"/>
    <w:rsid w:val="00A24DCE"/>
    <w:rsid w:val="00A576BA"/>
    <w:rsid w:val="00A66C2D"/>
    <w:rsid w:val="00C11AC6"/>
    <w:rsid w:val="00C34702"/>
    <w:rsid w:val="00CD7B2A"/>
    <w:rsid w:val="00D83717"/>
    <w:rsid w:val="00E408E3"/>
    <w:rsid w:val="00ED5E55"/>
    <w:rsid w:val="28E8021D"/>
    <w:rsid w:val="52E25D6A"/>
    <w:rsid w:val="5543733C"/>
    <w:rsid w:val="63C3679B"/>
    <w:rsid w:val="6FBB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AA78C9"/>
  <w15:docId w15:val="{DE2FA1D8-BCE9-0A40-97D2-AE809112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30"/>
      <w:szCs w:val="30"/>
    </w:rPr>
  </w:style>
  <w:style w:type="paragraph" w:customStyle="1" w:styleId="a4">
    <w:name w:val="标准文件_段"/>
    <w:qFormat/>
    <w:pPr>
      <w:autoSpaceDE w:val="0"/>
      <w:autoSpaceDN w:val="0"/>
      <w:ind w:firstLineChars="200" w:firstLine="200"/>
      <w:jc w:val="both"/>
    </w:pPr>
    <w:rPr>
      <w:rFonts w:ascii="宋体" w:eastAsia="宋体" w:hAnsi="Times New Roman" w:cs="Times New Roman"/>
      <w:sz w:val="21"/>
    </w:rPr>
  </w:style>
  <w:style w:type="paragraph" w:styleId="a5">
    <w:name w:val="footer"/>
    <w:basedOn w:val="a"/>
    <w:link w:val="a6"/>
    <w:rsid w:val="00A576BA"/>
    <w:pPr>
      <w:tabs>
        <w:tab w:val="center" w:pos="4153"/>
        <w:tab w:val="right" w:pos="8306"/>
      </w:tabs>
    </w:pPr>
    <w:rPr>
      <w:sz w:val="18"/>
      <w:szCs w:val="18"/>
    </w:rPr>
  </w:style>
  <w:style w:type="character" w:customStyle="1" w:styleId="a6">
    <w:name w:val="页脚 字符"/>
    <w:basedOn w:val="a0"/>
    <w:link w:val="a5"/>
    <w:rsid w:val="00A576BA"/>
    <w:rPr>
      <w:rFonts w:eastAsia="Arial"/>
      <w:snapToGrid w:val="0"/>
      <w:color w:val="000000"/>
      <w:sz w:val="18"/>
      <w:szCs w:val="18"/>
      <w:lang w:eastAsia="en-US"/>
    </w:rPr>
  </w:style>
  <w:style w:type="character" w:styleId="a7">
    <w:name w:val="page number"/>
    <w:basedOn w:val="a0"/>
    <w:rsid w:val="00A576BA"/>
  </w:style>
  <w:style w:type="paragraph" w:styleId="a8">
    <w:name w:val="header"/>
    <w:basedOn w:val="a"/>
    <w:link w:val="a9"/>
    <w:rsid w:val="00A576BA"/>
    <w:pPr>
      <w:tabs>
        <w:tab w:val="center" w:pos="4153"/>
        <w:tab w:val="right" w:pos="8306"/>
      </w:tabs>
      <w:jc w:val="center"/>
    </w:pPr>
    <w:rPr>
      <w:sz w:val="18"/>
      <w:szCs w:val="18"/>
    </w:rPr>
  </w:style>
  <w:style w:type="character" w:customStyle="1" w:styleId="a9">
    <w:name w:val="页眉 字符"/>
    <w:basedOn w:val="a0"/>
    <w:link w:val="a8"/>
    <w:rsid w:val="00A576BA"/>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孙雨平</dc:creator>
  <cp:lastModifiedBy>Repkat Arkin</cp:lastModifiedBy>
  <cp:revision>15</cp:revision>
  <dcterms:created xsi:type="dcterms:W3CDTF">2024-02-19T14:15:00Z</dcterms:created>
  <dcterms:modified xsi:type="dcterms:W3CDTF">2025-06-25T08:42:00Z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2024-10-28T18:17:59Z</vt:filetime>
  </property>
  <property fmtid="{D5CDD505-2E9C-101B-9397-08002B2CF9AE}" pid="4" name="KSOProductBuildVer">
    <vt:lpwstr>2052-12.1.0.18608</vt:lpwstr>
  </property>
  <property fmtid="{D5CDD505-2E9C-101B-9397-08002B2CF9AE}" pid="5" name="ICV">
    <vt:lpwstr>ED8F1D9827C948668B85409A77398A26_13</vt:lpwstr>
  </property>
</Properties>
</file>