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AC4AE">
      <w:pPr>
        <w:pStyle w:val="19"/>
        <w:framePr w:wrap="notBeside" w:vAnchor="page" w:hAnchor="page" w:x="1391" w:y="1"/>
        <w:tabs>
          <w:tab w:val="clear" w:pos="4153"/>
          <w:tab w:val="clear" w:pos="8306"/>
        </w:tabs>
        <w:spacing w:line="240" w:lineRule="auto"/>
        <w:jc w:val="center"/>
        <w:rPr>
          <w:rFonts w:hint="eastAsia" w:ascii="方正仿宋_GB18030" w:hAnsi="方正仿宋_GB18030" w:eastAsia="方正仿宋_GB18030" w:cs="方正仿宋_GB18030"/>
          <w:sz w:val="28"/>
          <w:szCs w:val="28"/>
        </w:rPr>
      </w:pPr>
    </w:p>
    <w:p w14:paraId="0FC2A704">
      <w:pPr>
        <w:pStyle w:val="19"/>
        <w:framePr w:wrap="notBeside" w:vAnchor="page" w:hAnchor="page" w:x="1391" w:y="1"/>
        <w:tabs>
          <w:tab w:val="clear" w:pos="4153"/>
          <w:tab w:val="clear" w:pos="8306"/>
        </w:tabs>
        <w:spacing w:line="240" w:lineRule="auto"/>
        <w:jc w:val="left"/>
        <w:rPr>
          <w:rFonts w:ascii="Times New Roman" w:hAnsi="Times New Roman" w:eastAsia="黑体"/>
          <w:sz w:val="21"/>
          <w:szCs w:val="21"/>
        </w:rPr>
      </w:pPr>
    </w:p>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2FFF7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BB6AB71">
            <w:pPr>
              <w:pStyle w:val="19"/>
              <w:framePr w:wrap="notBeside" w:vAnchor="page" w:hAnchor="page" w:x="1391" w:y="1"/>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AD26ABC">
            <w:pPr>
              <w:pStyle w:val="19"/>
              <w:framePr w:wrap="notBeside" w:vAnchor="page" w:hAnchor="page" w:x="1391" w:y="1"/>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14:paraId="22700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6CBBD11">
            <w:pPr>
              <w:pStyle w:val="19"/>
              <w:framePr w:wrap="notBeside" w:vAnchor="page" w:hAnchor="page" w:x="1391" w:y="1"/>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9"/>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2B771D6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14:paraId="1D48FC82">
                  <w:pPr>
                    <w:pStyle w:val="52"/>
                    <w:framePr w:wrap="notBeside" w:vAnchor="page" w:hAnchor="page" w:x="1391" w:y="1"/>
                    <w:ind w:left="420" w:right="624"/>
                    <w:rPr>
                      <w:rFonts w:hint="eastAsia" w:ascii="宋体" w:hAnsi="宋体"/>
                      <w:sz w:val="28"/>
                      <w:szCs w:val="28"/>
                    </w:rPr>
                  </w:pPr>
                </w:p>
              </w:tc>
            </w:tr>
          </w:tbl>
          <w:p w14:paraId="5C2EF4E1">
            <w:pPr>
              <w:pStyle w:val="19"/>
              <w:framePr w:wrap="notBeside" w:vAnchor="page" w:hAnchor="page" w:x="1391" w:y="1"/>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p w14:paraId="4ED0622C">
      <w:pPr>
        <w:pStyle w:val="53"/>
        <w:framePr w:w="9483" w:h="1901" w:hRule="exact" w:hSpace="181" w:vSpace="181" w:wrap="around" w:hAnchor="page" w:x="1395" w:y="1851"/>
        <w:spacing w:before="120" w:after="120"/>
        <w:rPr>
          <w:rFonts w:hint="eastAsia" w:ascii="黑体" w:hAnsi="黑体" w:eastAsia="黑体"/>
          <w:b w:val="0"/>
          <w:bCs w:val="0"/>
          <w:w w:val="100"/>
          <w:sz w:val="48"/>
          <w:szCs w:val="48"/>
        </w:rPr>
      </w:pPr>
      <w:bookmarkStart w:id="2" w:name="_Hlk26473981"/>
      <w:r>
        <w:rPr>
          <w:rFonts w:hint="eastAsia" w:ascii="黑体" w:eastAsia="黑体"/>
          <w:b w:val="0"/>
          <w:w w:val="100"/>
          <w:sz w:val="84"/>
          <w:szCs w:val="84"/>
        </w:rPr>
        <w:t>团体</w:t>
      </w:r>
      <w:r>
        <w:rPr>
          <w:rFonts w:hint="eastAsia" w:ascii="黑体" w:hAnsi="黑体" w:eastAsia="黑体"/>
          <w:b w:val="0"/>
          <w:bCs w:val="0"/>
          <w:w w:val="100"/>
          <w:sz w:val="84"/>
          <w:szCs w:val="84"/>
        </w:rPr>
        <w:t>标准</w:t>
      </w:r>
    </w:p>
    <w:bookmarkEnd w:id="2"/>
    <w:p w14:paraId="5F433086">
      <w:pPr>
        <w:pStyle w:val="198"/>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t>CABC</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14:paraId="33C49A8A">
      <w:pPr>
        <w:pStyle w:val="199"/>
        <w:rPr>
          <w:rFonts w:hint="eastAsia"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14:paraId="46400F4E">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61D697F">
      <w:pPr>
        <w:pStyle w:val="53"/>
        <w:framePr w:w="9639" w:h="6976" w:hRule="exact" w:hSpace="0" w:vSpace="0" w:wrap="around" w:hAnchor="page" w:y="6408"/>
        <w:jc w:val="center"/>
        <w:rPr>
          <w:rFonts w:hint="eastAsia" w:ascii="黑体" w:hAnsi="黑体" w:eastAsia="黑体"/>
          <w:b w:val="0"/>
          <w:bCs w:val="0"/>
          <w:w w:val="100"/>
        </w:rPr>
      </w:pPr>
    </w:p>
    <w:p w14:paraId="7596997C">
      <w:pPr>
        <w:pStyle w:val="200"/>
        <w:framePr w:w="10665" w:h="6974" w:hRule="exact" w:wrap="around" w:x="861" w:y="6220" w:anchorLock="1"/>
        <w:pBdr>
          <w:top w:val="none" w:color="auto" w:sz="0" w:space="0"/>
          <w:left w:val="none" w:color="auto" w:sz="0" w:space="0"/>
          <w:bottom w:val="none" w:color="auto" w:sz="0" w:space="0"/>
          <w:right w:val="none" w:color="auto" w:sz="0" w:space="0"/>
        </w:pBdr>
        <w:jc w:val="center"/>
        <w:rPr>
          <w:rFonts w:hint="default" w:eastAsia="宋体"/>
          <w:lang w:val="en-US" w:eastAsia="zh-CN"/>
        </w:rPr>
      </w:pPr>
      <w:r>
        <w:rPr>
          <w:rFonts w:hint="eastAsia" w:ascii="微软雅黑" w:hAnsi="微软雅黑" w:eastAsia="微软雅黑" w:cs="微软雅黑"/>
          <w:color w:val="000000"/>
          <w:lang w:bidi="ar"/>
        </w:rPr>
        <w:t>条</w:t>
      </w:r>
      <w:r>
        <w:rPr>
          <w:rFonts w:ascii="微软雅黑" w:hAnsi="微软雅黑" w:eastAsia="微软雅黑" w:cs="微软雅黑"/>
          <w:color w:val="000000"/>
          <w:lang w:bidi="ar"/>
        </w:rPr>
        <w:t>码师</w:t>
      </w:r>
      <w:r>
        <w:rPr>
          <w:rFonts w:hint="eastAsia" w:ascii="微软雅黑" w:hAnsi="微软雅黑" w:eastAsia="微软雅黑" w:cs="微软雅黑"/>
          <w:color w:val="000000"/>
          <w:lang w:bidi="ar"/>
        </w:rPr>
        <w:t>岗位</w:t>
      </w:r>
      <w:r>
        <w:rPr>
          <w:rFonts w:hint="eastAsia" w:ascii="微软雅黑" w:hAnsi="微软雅黑" w:eastAsia="微软雅黑" w:cs="微软雅黑"/>
          <w:color w:val="000000"/>
          <w:lang w:val="en-US" w:eastAsia="zh-CN" w:bidi="ar"/>
        </w:rPr>
        <w:t>能力</w:t>
      </w:r>
      <w:r>
        <w:rPr>
          <w:rFonts w:hint="eastAsia" w:ascii="微软雅黑" w:hAnsi="微软雅黑" w:eastAsia="微软雅黑" w:cs="微软雅黑"/>
          <w:color w:val="000000"/>
          <w:lang w:bidi="ar"/>
        </w:rPr>
        <w:t>要求</w:t>
      </w:r>
    </w:p>
    <w:p w14:paraId="5C4FBA3E">
      <w:pPr>
        <w:framePr w:w="10665" w:h="6974" w:hRule="exact" w:wrap="around" w:vAnchor="page" w:hAnchor="page" w:x="861" w:y="6220" w:anchorLock="1"/>
        <w:pBdr>
          <w:top w:val="none" w:color="auto" w:sz="0" w:space="0"/>
          <w:left w:val="none" w:color="auto" w:sz="0" w:space="0"/>
          <w:bottom w:val="none" w:color="auto" w:sz="0" w:space="0"/>
          <w:right w:val="none" w:color="auto" w:sz="0" w:space="0"/>
        </w:pBdr>
        <w:ind w:left="-1418"/>
        <w:jc w:val="center"/>
      </w:pPr>
    </w:p>
    <w:p w14:paraId="5AC633B7">
      <w:pPr>
        <w:framePr w:w="10665" w:h="6974" w:hRule="exact" w:wrap="around" w:vAnchor="page" w:hAnchor="page" w:x="861" w:y="6220" w:anchorLock="1"/>
        <w:spacing w:line="760" w:lineRule="exact"/>
        <w:ind w:left="-1418"/>
        <w:jc w:val="center"/>
        <w:rPr>
          <w:rFonts w:ascii="Segoe UI" w:hAnsi="Segoe UI" w:eastAsia="Segoe UI" w:cs="Segoe UI"/>
          <w:b/>
          <w:bCs/>
          <w:i w:val="0"/>
          <w:iCs w:val="0"/>
          <w:caps w:val="0"/>
          <w:color w:val="000000"/>
          <w:spacing w:val="0"/>
        </w:rPr>
      </w:pPr>
      <w:r>
        <w:rPr>
          <w:rFonts w:hint="default" w:eastAsia="宋体" w:cs="Times New Roman"/>
          <w:i w:val="0"/>
          <w:iCs w:val="0"/>
          <w:caps w:val="0"/>
          <w:spacing w:val="0"/>
          <w:sz w:val="28"/>
          <w:szCs w:val="28"/>
          <w:shd w:val="clear"/>
          <w:lang w:val="en-US"/>
        </w:rPr>
        <w:t xml:space="preserve">          </w:t>
      </w:r>
      <w:r>
        <w:rPr>
          <w:rFonts w:hint="default" w:eastAsia="宋体" w:cs="Times New Roman"/>
          <w:i w:val="0"/>
          <w:iCs w:val="0"/>
          <w:caps w:val="0"/>
          <w:color w:val="auto"/>
          <w:spacing w:val="0"/>
          <w:sz w:val="28"/>
          <w:szCs w:val="28"/>
          <w:shd w:val="clear"/>
          <w:lang w:val="en-US"/>
        </w:rPr>
        <w:t xml:space="preserve"> </w:t>
      </w:r>
      <w:r>
        <w:rPr>
          <w:rFonts w:hint="eastAsia" w:ascii="Calibri" w:hAnsi="Calibri" w:eastAsia="宋体" w:cs="Times New Roman"/>
          <w:i w:val="0"/>
          <w:iCs w:val="0"/>
          <w:caps w:val="0"/>
          <w:color w:val="auto"/>
          <w:spacing w:val="0"/>
          <w:sz w:val="28"/>
          <w:szCs w:val="28"/>
          <w:shd w:val="clear"/>
        </w:rPr>
        <w:t>Requirements for the position of barcode engineer</w:t>
      </w:r>
      <w:r>
        <w:rPr>
          <w:rFonts w:hint="eastAsia" w:cs="Times New Roman"/>
          <w:i w:val="0"/>
          <w:iCs w:val="0"/>
          <w:caps w:val="0"/>
          <w:color w:val="auto"/>
          <w:spacing w:val="0"/>
          <w:sz w:val="28"/>
          <w:szCs w:val="28"/>
          <w:shd w:val="clear"/>
          <w:lang w:val="en-US" w:eastAsia="zh-CN"/>
        </w:rPr>
        <w:t>/</w:t>
      </w:r>
      <w:r>
        <w:rPr>
          <w:rFonts w:ascii="Segoe UI" w:hAnsi="Segoe UI" w:eastAsia="Segoe UI" w:cs="Segoe UI"/>
          <w:i w:val="0"/>
          <w:iCs w:val="0"/>
          <w:caps w:val="0"/>
          <w:spacing w:val="0"/>
          <w:sz w:val="24"/>
          <w:szCs w:val="24"/>
          <w:shd w:val="clear" w:fill="FFFFFF"/>
        </w:rPr>
        <w:t>Specialist</w:t>
      </w:r>
    </w:p>
    <w:p w14:paraId="7B227153">
      <w:pPr>
        <w:framePr w:w="10665" w:h="6974" w:hRule="exact" w:wrap="around" w:vAnchor="page" w:hAnchor="page" w:x="861" w:y="6220" w:anchorLock="1"/>
        <w:spacing w:line="760" w:lineRule="exact"/>
        <w:ind w:left="-1418"/>
        <w:jc w:val="center"/>
        <w:rPr>
          <w:rFonts w:hint="eastAsia" w:ascii="Segoe UI" w:hAnsi="Segoe UI" w:eastAsia="Segoe UI" w:cs="Segoe UI"/>
          <w:i w:val="0"/>
          <w:iCs w:val="0"/>
          <w:caps w:val="0"/>
          <w:spacing w:val="0"/>
          <w:sz w:val="24"/>
          <w:szCs w:val="24"/>
          <w:shd w:val="clear" w:fill="FFFFFF"/>
        </w:rPr>
      </w:pPr>
    </w:p>
    <w:p w14:paraId="322C60DF">
      <w:pPr>
        <w:framePr w:w="10665" w:h="6974" w:hRule="exact" w:wrap="around" w:vAnchor="page" w:hAnchor="page" w:x="861" w:y="6220" w:anchorLock="1"/>
        <w:spacing w:line="760" w:lineRule="exact"/>
        <w:ind w:left="-1418"/>
        <w:jc w:val="center"/>
        <w:rPr>
          <w:b w:val="0"/>
          <w:bCs w:val="0"/>
          <w:sz w:val="28"/>
          <w:szCs w:val="28"/>
        </w:rPr>
      </w:pPr>
      <w:r>
        <w:rPr>
          <w:rFonts w:hint="default" w:eastAsia="宋体" w:cs="Times New Roman"/>
          <w:i w:val="0"/>
          <w:iCs w:val="0"/>
          <w:caps w:val="0"/>
          <w:spacing w:val="0"/>
          <w:sz w:val="28"/>
          <w:szCs w:val="28"/>
          <w:shd w:val="clear"/>
          <w:lang w:val="en-US"/>
        </w:rPr>
        <w:t xml:space="preserve">         </w:t>
      </w:r>
      <w:r>
        <w:rPr>
          <w:rFonts w:hint="eastAsia" w:ascii="Calibri" w:hAnsi="Calibri" w:eastAsia="宋体" w:cs="Times New Roman"/>
          <w:i w:val="0"/>
          <w:iCs w:val="0"/>
          <w:caps w:val="0"/>
          <w:spacing w:val="0"/>
          <w:sz w:val="28"/>
          <w:szCs w:val="28"/>
          <w:shd w:val="clear"/>
        </w:rPr>
        <w:t>(Group Standard)</w:t>
      </w:r>
    </w:p>
    <w:p w14:paraId="20EE0D33">
      <w:pPr>
        <w:pStyle w:val="128"/>
        <w:framePr w:w="10665" w:h="6974" w:hRule="exact" w:wrap="around" w:vAnchor="page" w:hAnchor="page" w:x="861" w:y="6220" w:anchorLock="1"/>
        <w:textAlignment w:val="bottom"/>
        <w:rPr>
          <w:rFonts w:eastAsia="黑体"/>
          <w:szCs w:val="28"/>
        </w:rPr>
      </w:pPr>
    </w:p>
    <w:p w14:paraId="0F40A1ED">
      <w:pPr>
        <w:pStyle w:val="128"/>
        <w:framePr w:w="10665" w:h="6974" w:hRule="exact" w:wrap="around" w:vAnchor="page" w:hAnchor="page" w:x="861" w:y="6220" w:anchorLock="1"/>
        <w:spacing w:before="440" w:after="160"/>
        <w:textAlignment w:val="bottom"/>
        <w:rPr>
          <w:b/>
          <w:sz w:val="21"/>
          <w:szCs w:val="28"/>
        </w:rPr>
      </w:pPr>
      <w:bookmarkStart w:id="7" w:name="下拉2"/>
      <w:r>
        <w:rPr>
          <w:rFonts w:hint="eastAsia"/>
          <w:b/>
          <w:sz w:val="21"/>
          <w:szCs w:val="28"/>
        </w:rPr>
        <w:t>（</w:t>
      </w:r>
      <w:r>
        <w:rPr>
          <w:rFonts w:hint="eastAsia"/>
          <w:b/>
          <w:sz w:val="21"/>
          <w:szCs w:val="28"/>
          <w:lang w:val="en-US" w:eastAsia="zh-CN"/>
        </w:rPr>
        <w:t>征求意见稿</w:t>
      </w:r>
      <w:r>
        <w:rPr>
          <w:rFonts w:hint="eastAsia"/>
          <w:b/>
          <w:sz w:val="21"/>
          <w:szCs w:val="28"/>
        </w:rPr>
        <w:t>）</w:t>
      </w:r>
      <w:r>
        <w:rPr>
          <w:b/>
          <w:sz w:val="21"/>
          <w:szCs w:val="28"/>
        </w:rPr>
        <w:fldChar w:fldCharType="begin">
          <w:ffData>
            <w:name w:val="下拉2"/>
            <w:enabled/>
            <w:calcOnExit w:val="0"/>
            <w:ddList>
              <w:listEntry w:val=" "/>
              <w:listEntry w:val="（）"/>
            </w:ddList>
          </w:ffData>
        </w:fldChar>
      </w:r>
      <w:r>
        <w:rPr>
          <w:b/>
          <w:sz w:val="21"/>
          <w:szCs w:val="28"/>
        </w:rPr>
        <w:instrText xml:space="preserve">FORMDROPDOWN</w:instrText>
      </w:r>
      <w:r>
        <w:rPr>
          <w:b/>
          <w:sz w:val="21"/>
          <w:szCs w:val="28"/>
        </w:rPr>
        <w:fldChar w:fldCharType="separate"/>
      </w:r>
      <w:r>
        <w:rPr>
          <w:b/>
          <w:sz w:val="21"/>
          <w:szCs w:val="28"/>
        </w:rPr>
        <w:fldChar w:fldCharType="end"/>
      </w:r>
      <w:bookmarkEnd w:id="7"/>
    </w:p>
    <w:p w14:paraId="40963893">
      <w:pPr>
        <w:pStyle w:val="196"/>
        <w:framePr w:wrap="around" w:y="14176"/>
      </w:pPr>
      <w:r>
        <w:rPr>
          <w:rFonts w:ascii="黑体"/>
        </w:rPr>
        <w:fldChar w:fldCharType="begin">
          <w:ffData>
            <w:name w:val="PLSH_DATE_Y"/>
            <w:enabled/>
            <w:calcOnExit w:val="0"/>
            <w:textInput>
              <w:default w:val="XXXX"/>
              <w:maxLength w:val="4"/>
            </w:textInput>
          </w:ffData>
        </w:fldChar>
      </w:r>
      <w:bookmarkStart w:id="8"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8"/>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9"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0"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rPr>
          <w:rFonts w:hint="eastAsia"/>
        </w:rPr>
        <w:t>发布</w:t>
      </w:r>
    </w:p>
    <w:p w14:paraId="382BCE71">
      <w:pPr>
        <w:pStyle w:val="197"/>
        <w:framePr w:wrap="around" w:y="14176"/>
      </w:pPr>
      <w:r>
        <w:rPr>
          <w:rFonts w:ascii="黑体"/>
        </w:rPr>
        <w:fldChar w:fldCharType="begin">
          <w:ffData>
            <w:name w:val="CROT_DATE_Y"/>
            <w:enabled/>
            <w:calcOnExit w:val="0"/>
            <w:textInput>
              <w:default w:val="XXXX"/>
              <w:maxLength w:val="4"/>
            </w:textInput>
          </w:ffData>
        </w:fldChar>
      </w:r>
      <w:bookmarkStart w:id="11"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2"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3"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实施</w:t>
      </w:r>
    </w:p>
    <w:p w14:paraId="5BEAC0C0">
      <w:pPr>
        <w:pStyle w:val="154"/>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14"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中国条码技术与应用协会</w:t>
      </w:r>
      <w:r>
        <w:rPr>
          <w:rFonts w:hAnsi="黑体"/>
          <w:w w:val="100"/>
          <w:sz w:val="28"/>
        </w:rPr>
        <w:fldChar w:fldCharType="end"/>
      </w:r>
      <w:bookmarkEnd w:id="14"/>
      <w:r>
        <w:rPr>
          <w:rFonts w:ascii="Times New Roman"/>
          <w:w w:val="100"/>
          <w:sz w:val="28"/>
        </w:rPr>
        <w:t>  </w:t>
      </w:r>
      <w:r>
        <w:rPr>
          <w:rStyle w:val="232"/>
          <w:rFonts w:hint="eastAsia" w:hAnsi="黑体"/>
          <w:position w:val="0"/>
        </w:rPr>
        <w:t>发</w:t>
      </w:r>
      <w:r>
        <w:rPr>
          <w:rStyle w:val="232"/>
          <w:rFonts w:hint="eastAsia" w:hAnsi="黑体"/>
          <w:spacing w:val="0"/>
          <w:position w:val="0"/>
        </w:rPr>
        <w:t>布</w:t>
      </w:r>
    </w:p>
    <w:p w14:paraId="7A4C5F1C">
      <w:pPr>
        <w:rPr>
          <w:rFonts w:hint="eastAsia"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E82CAC5">
      <w:pPr>
        <w:pStyle w:val="92"/>
        <w:keepNext w:val="0"/>
        <w:keepLines w:val="0"/>
        <w:pageBreakBefore w:val="0"/>
        <w:widowControl/>
        <w:shd w:val="clear" w:color="FFFFFF" w:fill="FFFFFF"/>
        <w:kinsoku/>
        <w:wordWrap/>
        <w:overflowPunct/>
        <w:topLinePunct w:val="0"/>
        <w:autoSpaceDE/>
        <w:autoSpaceDN/>
        <w:bidi w:val="0"/>
        <w:adjustRightInd/>
        <w:snapToGrid/>
        <w:spacing w:before="469" w:beforeLines="150" w:after="360" w:line="360" w:lineRule="auto"/>
        <w:ind w:left="425" w:hanging="425"/>
        <w:textAlignment w:val="auto"/>
        <w:rPr>
          <w:rFonts w:hint="eastAsia"/>
          <w:spacing w:val="320"/>
        </w:rPr>
      </w:pPr>
      <w:bookmarkStart w:id="15" w:name="_Toc19564"/>
      <w:bookmarkStart w:id="16" w:name="BookMark1"/>
      <w:r>
        <w:rPr>
          <w:rFonts w:hint="eastAsia"/>
          <w:spacing w:val="320"/>
        </w:rPr>
        <w:t>目次</w:t>
      </w:r>
      <w:bookmarkEnd w:id="15"/>
    </w:p>
    <w:p w14:paraId="7955AA29">
      <w:pPr>
        <w:pStyle w:val="20"/>
        <w:tabs>
          <w:tab w:val="right" w:leader="dot" w:pos="9354"/>
        </w:tabs>
      </w:pPr>
      <w:r>
        <w:rPr>
          <w:rFonts w:hint="eastAsia"/>
        </w:rPr>
        <w:fldChar w:fldCharType="begin"/>
      </w:r>
      <w:r>
        <w:rPr>
          <w:rFonts w:hint="eastAsia"/>
        </w:rPr>
        <w:instrText xml:space="preserve"> TOC \o "1-1" \h \t "标准文件_一级条标题,2,标准文件_附录一级条标题,2," </w:instrText>
      </w:r>
      <w:r>
        <w:rPr>
          <w:rFonts w:hint="eastAsia"/>
        </w:rPr>
        <w:fldChar w:fldCharType="separate"/>
      </w:r>
      <w:r>
        <w:rPr>
          <w:rFonts w:hint="eastAsia"/>
        </w:rPr>
        <w:fldChar w:fldCharType="begin"/>
      </w:r>
      <w:r>
        <w:rPr>
          <w:rFonts w:hint="eastAsia"/>
        </w:rPr>
        <w:instrText xml:space="preserve"> HYPERLINK \l _Toc19564 </w:instrText>
      </w:r>
      <w:r>
        <w:rPr>
          <w:rFonts w:hint="eastAsia"/>
        </w:rPr>
        <w:fldChar w:fldCharType="separate"/>
      </w:r>
      <w:r>
        <w:rPr>
          <w:rFonts w:hint="eastAsia"/>
          <w:spacing w:val="320"/>
        </w:rPr>
        <w:t>目次</w:t>
      </w:r>
      <w:r>
        <w:tab/>
      </w:r>
      <w:r>
        <w:fldChar w:fldCharType="begin"/>
      </w:r>
      <w:r>
        <w:instrText xml:space="preserve"> PAGEREF _Toc19564 \h </w:instrText>
      </w:r>
      <w:r>
        <w:fldChar w:fldCharType="separate"/>
      </w:r>
      <w:r>
        <w:t>I</w:t>
      </w:r>
      <w:r>
        <w:fldChar w:fldCharType="end"/>
      </w:r>
      <w:r>
        <w:rPr>
          <w:rFonts w:hint="eastAsia"/>
        </w:rPr>
        <w:fldChar w:fldCharType="end"/>
      </w:r>
    </w:p>
    <w:p w14:paraId="1069D29F">
      <w:pPr>
        <w:pStyle w:val="20"/>
        <w:tabs>
          <w:tab w:val="right" w:leader="dot" w:pos="9354"/>
        </w:tabs>
      </w:pPr>
      <w:r>
        <w:rPr>
          <w:rFonts w:hint="eastAsia"/>
        </w:rPr>
        <w:fldChar w:fldCharType="begin"/>
      </w:r>
      <w:r>
        <w:rPr>
          <w:rFonts w:hint="eastAsia"/>
        </w:rPr>
        <w:instrText xml:space="preserve"> HYPERLINK \l _Toc18196 </w:instrText>
      </w:r>
      <w:r>
        <w:rPr>
          <w:rFonts w:hint="eastAsia"/>
        </w:rPr>
        <w:fldChar w:fldCharType="separate"/>
      </w:r>
      <w:r>
        <w:rPr>
          <w:rFonts w:hint="eastAsia"/>
          <w:spacing w:val="320"/>
        </w:rPr>
        <w:t>前</w:t>
      </w:r>
      <w:r>
        <w:rPr>
          <w:rFonts w:hint="eastAsia"/>
        </w:rPr>
        <w:t>言</w:t>
      </w:r>
      <w:r>
        <w:tab/>
      </w:r>
      <w:r>
        <w:fldChar w:fldCharType="begin"/>
      </w:r>
      <w:r>
        <w:instrText xml:space="preserve"> PAGEREF _Toc18196 \h </w:instrText>
      </w:r>
      <w:r>
        <w:fldChar w:fldCharType="separate"/>
      </w:r>
      <w:r>
        <w:t>II</w:t>
      </w:r>
      <w:r>
        <w:fldChar w:fldCharType="end"/>
      </w:r>
      <w:r>
        <w:rPr>
          <w:rFonts w:hint="eastAsia"/>
        </w:rPr>
        <w:fldChar w:fldCharType="end"/>
      </w:r>
    </w:p>
    <w:p w14:paraId="2FD28B21">
      <w:pPr>
        <w:pStyle w:val="20"/>
        <w:tabs>
          <w:tab w:val="right" w:leader="dot" w:pos="9354"/>
        </w:tabs>
      </w:pPr>
      <w:r>
        <w:rPr>
          <w:rFonts w:hint="eastAsia"/>
        </w:rPr>
        <w:fldChar w:fldCharType="begin"/>
      </w:r>
      <w:r>
        <w:rPr>
          <w:rFonts w:hint="eastAsia"/>
        </w:rPr>
        <w:instrText xml:space="preserve"> HYPERLINK \l _Toc3325 </w:instrText>
      </w:r>
      <w:r>
        <w:rPr>
          <w:rFonts w:hint="eastAsia"/>
        </w:rPr>
        <w:fldChar w:fldCharType="separate"/>
      </w:r>
      <w:r>
        <w:rPr>
          <w:spacing w:val="320"/>
        </w:rPr>
        <w:t>引</w:t>
      </w:r>
      <w:r>
        <w:t>言</w:t>
      </w:r>
      <w:r>
        <w:tab/>
      </w:r>
      <w:r>
        <w:fldChar w:fldCharType="begin"/>
      </w:r>
      <w:r>
        <w:instrText xml:space="preserve"> PAGEREF _Toc3325 \h </w:instrText>
      </w:r>
      <w:r>
        <w:fldChar w:fldCharType="separate"/>
      </w:r>
      <w:r>
        <w:t>III</w:t>
      </w:r>
      <w:r>
        <w:fldChar w:fldCharType="end"/>
      </w:r>
      <w:r>
        <w:rPr>
          <w:rFonts w:hint="eastAsia"/>
        </w:rPr>
        <w:fldChar w:fldCharType="end"/>
      </w:r>
    </w:p>
    <w:p w14:paraId="1EC79D41">
      <w:pPr>
        <w:pStyle w:val="20"/>
        <w:tabs>
          <w:tab w:val="right" w:leader="dot" w:pos="9354"/>
        </w:tabs>
      </w:pPr>
      <w:r>
        <w:rPr>
          <w:rFonts w:hint="eastAsia"/>
        </w:rPr>
        <w:fldChar w:fldCharType="begin"/>
      </w:r>
      <w:r>
        <w:rPr>
          <w:rFonts w:hint="eastAsia"/>
        </w:rPr>
        <w:instrText xml:space="preserve"> HYPERLINK \l _Toc25298 </w:instrText>
      </w:r>
      <w:r>
        <w:rPr>
          <w:rFonts w:hint="eastAsia"/>
        </w:rPr>
        <w:fldChar w:fldCharType="separate"/>
      </w:r>
      <w:r>
        <w:rPr>
          <w:rFonts w:hint="eastAsia" w:ascii="黑体" w:eastAsia="黑体"/>
          <w:i w:val="0"/>
        </w:rPr>
        <w:t xml:space="preserve">1 </w:t>
      </w:r>
      <w:r>
        <w:rPr>
          <w:rFonts w:hint="eastAsia"/>
        </w:rPr>
        <w:t>范围</w:t>
      </w:r>
      <w:r>
        <w:tab/>
      </w:r>
      <w:r>
        <w:fldChar w:fldCharType="begin"/>
      </w:r>
      <w:r>
        <w:instrText xml:space="preserve"> PAGEREF _Toc25298 \h </w:instrText>
      </w:r>
      <w:r>
        <w:fldChar w:fldCharType="separate"/>
      </w:r>
      <w:r>
        <w:t>4</w:t>
      </w:r>
      <w:r>
        <w:fldChar w:fldCharType="end"/>
      </w:r>
      <w:r>
        <w:rPr>
          <w:rFonts w:hint="eastAsia"/>
        </w:rPr>
        <w:fldChar w:fldCharType="end"/>
      </w:r>
    </w:p>
    <w:p w14:paraId="1F43C2A8">
      <w:pPr>
        <w:pStyle w:val="20"/>
        <w:tabs>
          <w:tab w:val="right" w:leader="dot" w:pos="9354"/>
        </w:tabs>
      </w:pPr>
      <w:r>
        <w:rPr>
          <w:rFonts w:hint="eastAsia"/>
        </w:rPr>
        <w:fldChar w:fldCharType="begin"/>
      </w:r>
      <w:r>
        <w:rPr>
          <w:rFonts w:hint="eastAsia"/>
        </w:rPr>
        <w:instrText xml:space="preserve"> HYPERLINK \l _Toc20248 </w:instrText>
      </w:r>
      <w:r>
        <w:rPr>
          <w:rFonts w:hint="eastAsia"/>
        </w:rP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_Toc20248 \h </w:instrText>
      </w:r>
      <w:r>
        <w:fldChar w:fldCharType="separate"/>
      </w:r>
      <w:r>
        <w:t>4</w:t>
      </w:r>
      <w:r>
        <w:fldChar w:fldCharType="end"/>
      </w:r>
      <w:r>
        <w:rPr>
          <w:rFonts w:hint="eastAsia"/>
        </w:rPr>
        <w:fldChar w:fldCharType="end"/>
      </w:r>
    </w:p>
    <w:p w14:paraId="4BF184A0">
      <w:pPr>
        <w:pStyle w:val="20"/>
        <w:tabs>
          <w:tab w:val="right" w:leader="dot" w:pos="9354"/>
        </w:tabs>
      </w:pPr>
      <w:r>
        <w:rPr>
          <w:rFonts w:hint="eastAsia"/>
        </w:rPr>
        <w:fldChar w:fldCharType="begin"/>
      </w:r>
      <w:r>
        <w:rPr>
          <w:rFonts w:hint="eastAsia"/>
        </w:rPr>
        <w:instrText xml:space="preserve"> HYPERLINK \l _Toc21415 </w:instrText>
      </w:r>
      <w:r>
        <w:rPr>
          <w:rFonts w:hint="eastAsia"/>
        </w:rPr>
        <w:fldChar w:fldCharType="separate"/>
      </w:r>
      <w:r>
        <w:rPr>
          <w:rFonts w:hint="eastAsia" w:ascii="黑体" w:eastAsia="黑体"/>
          <w:i w:val="0"/>
        </w:rPr>
        <w:t xml:space="preserve">3 </w:t>
      </w:r>
      <w:r>
        <w:rPr>
          <w:rFonts w:hint="eastAsia"/>
        </w:rPr>
        <w:t>术语和定义</w:t>
      </w:r>
      <w:r>
        <w:tab/>
      </w:r>
      <w:r>
        <w:fldChar w:fldCharType="begin"/>
      </w:r>
      <w:r>
        <w:instrText xml:space="preserve"> PAGEREF _Toc21415 \h </w:instrText>
      </w:r>
      <w:r>
        <w:fldChar w:fldCharType="separate"/>
      </w:r>
      <w:r>
        <w:t>4</w:t>
      </w:r>
      <w:r>
        <w:fldChar w:fldCharType="end"/>
      </w:r>
      <w:r>
        <w:rPr>
          <w:rFonts w:hint="eastAsia"/>
        </w:rPr>
        <w:fldChar w:fldCharType="end"/>
      </w:r>
    </w:p>
    <w:p w14:paraId="49E8493F">
      <w:pPr>
        <w:pStyle w:val="20"/>
        <w:tabs>
          <w:tab w:val="right" w:leader="dot" w:pos="9354"/>
        </w:tabs>
      </w:pPr>
      <w:r>
        <w:rPr>
          <w:rFonts w:hint="eastAsia"/>
        </w:rPr>
        <w:fldChar w:fldCharType="begin"/>
      </w:r>
      <w:r>
        <w:rPr>
          <w:rFonts w:hint="eastAsia"/>
        </w:rPr>
        <w:instrText xml:space="preserve"> HYPERLINK \l _Toc29126 </w:instrText>
      </w:r>
      <w:r>
        <w:rPr>
          <w:rFonts w:hint="eastAsia"/>
        </w:rPr>
        <w:fldChar w:fldCharType="separate"/>
      </w:r>
      <w:r>
        <w:rPr>
          <w:rFonts w:hint="eastAsia" w:ascii="黑体" w:eastAsia="黑体"/>
          <w:i w:val="0"/>
        </w:rPr>
        <w:t xml:space="preserve">4 </w:t>
      </w:r>
      <w:r>
        <w:rPr>
          <w:rFonts w:hint="eastAsia"/>
          <w:lang w:val="en-US" w:eastAsia="zh-CN"/>
        </w:rPr>
        <w:t>职业道德</w:t>
      </w:r>
      <w:r>
        <w:tab/>
      </w:r>
      <w:r>
        <w:fldChar w:fldCharType="begin"/>
      </w:r>
      <w:r>
        <w:instrText xml:space="preserve"> PAGEREF _Toc29126 \h </w:instrText>
      </w:r>
      <w:r>
        <w:fldChar w:fldCharType="separate"/>
      </w:r>
      <w:r>
        <w:t>6</w:t>
      </w:r>
      <w:r>
        <w:fldChar w:fldCharType="end"/>
      </w:r>
      <w:r>
        <w:rPr>
          <w:rFonts w:hint="eastAsia"/>
        </w:rPr>
        <w:fldChar w:fldCharType="end"/>
      </w:r>
    </w:p>
    <w:p w14:paraId="41A5BCBB">
      <w:pPr>
        <w:pStyle w:val="20"/>
        <w:tabs>
          <w:tab w:val="right" w:leader="dot" w:pos="9354"/>
        </w:tabs>
      </w:pPr>
      <w:r>
        <w:rPr>
          <w:rFonts w:hint="eastAsia"/>
        </w:rPr>
        <w:fldChar w:fldCharType="begin"/>
      </w:r>
      <w:r>
        <w:rPr>
          <w:rFonts w:hint="eastAsia"/>
        </w:rPr>
        <w:instrText xml:space="preserve"> HYPERLINK \l _Toc15412 </w:instrText>
      </w:r>
      <w:r>
        <w:rPr>
          <w:rFonts w:hint="eastAsia"/>
        </w:rPr>
        <w:fldChar w:fldCharType="separate"/>
      </w:r>
      <w:r>
        <w:rPr>
          <w:rFonts w:hint="eastAsia" w:ascii="黑体" w:eastAsia="黑体"/>
          <w:i w:val="0"/>
          <w:lang w:val="en-US" w:eastAsia="zh-CN"/>
        </w:rPr>
        <w:t xml:space="preserve">5 </w:t>
      </w:r>
      <w:r>
        <w:rPr>
          <w:rFonts w:hint="eastAsia"/>
          <w:lang w:val="en-US" w:eastAsia="zh-CN"/>
        </w:rPr>
        <w:t>岗位基本要求</w:t>
      </w:r>
      <w:r>
        <w:tab/>
      </w:r>
      <w:r>
        <w:fldChar w:fldCharType="begin"/>
      </w:r>
      <w:r>
        <w:instrText xml:space="preserve"> PAGEREF _Toc15412 \h </w:instrText>
      </w:r>
      <w:r>
        <w:fldChar w:fldCharType="separate"/>
      </w:r>
      <w:r>
        <w:t>6</w:t>
      </w:r>
      <w:r>
        <w:fldChar w:fldCharType="end"/>
      </w:r>
      <w:r>
        <w:rPr>
          <w:rFonts w:hint="eastAsia"/>
        </w:rPr>
        <w:fldChar w:fldCharType="end"/>
      </w:r>
    </w:p>
    <w:p w14:paraId="72AE0697">
      <w:pPr>
        <w:pStyle w:val="20"/>
        <w:tabs>
          <w:tab w:val="right" w:leader="dot" w:pos="9354"/>
        </w:tabs>
      </w:pPr>
      <w:r>
        <w:rPr>
          <w:rFonts w:hint="eastAsia"/>
        </w:rPr>
        <w:fldChar w:fldCharType="begin"/>
      </w:r>
      <w:r>
        <w:rPr>
          <w:rFonts w:hint="eastAsia"/>
        </w:rPr>
        <w:instrText xml:space="preserve"> HYPERLINK \l _Toc13817 </w:instrText>
      </w:r>
      <w:r>
        <w:rPr>
          <w:rFonts w:hint="eastAsia"/>
        </w:rPr>
        <w:fldChar w:fldCharType="separate"/>
      </w:r>
      <w:r>
        <w:rPr>
          <w:rFonts w:hint="eastAsia" w:ascii="黑体" w:eastAsia="黑体"/>
          <w:i w:val="0"/>
          <w:lang w:val="en-US" w:eastAsia="zh-CN"/>
        </w:rPr>
        <w:t xml:space="preserve">6 </w:t>
      </w:r>
      <w:r>
        <w:rPr>
          <w:rFonts w:hint="eastAsia"/>
          <w:lang w:val="en-US" w:eastAsia="zh-CN"/>
        </w:rPr>
        <w:t>专业资格</w:t>
      </w:r>
      <w:r>
        <w:tab/>
      </w:r>
      <w:r>
        <w:fldChar w:fldCharType="begin"/>
      </w:r>
      <w:r>
        <w:instrText xml:space="preserve"> PAGEREF _Toc13817 \h </w:instrText>
      </w:r>
      <w:r>
        <w:fldChar w:fldCharType="separate"/>
      </w:r>
      <w:r>
        <w:t>6</w:t>
      </w:r>
      <w:r>
        <w:fldChar w:fldCharType="end"/>
      </w:r>
      <w:r>
        <w:rPr>
          <w:rFonts w:hint="eastAsia"/>
        </w:rPr>
        <w:fldChar w:fldCharType="end"/>
      </w:r>
    </w:p>
    <w:p w14:paraId="1D7C58E1">
      <w:pPr>
        <w:pStyle w:val="20"/>
        <w:tabs>
          <w:tab w:val="right" w:leader="dot" w:pos="9354"/>
        </w:tabs>
      </w:pPr>
      <w:r>
        <w:rPr>
          <w:rFonts w:hint="eastAsia"/>
        </w:rPr>
        <w:fldChar w:fldCharType="begin"/>
      </w:r>
      <w:r>
        <w:rPr>
          <w:rFonts w:hint="eastAsia"/>
        </w:rPr>
        <w:instrText xml:space="preserve"> HYPERLINK \l _Toc10029 </w:instrText>
      </w:r>
      <w:r>
        <w:rPr>
          <w:rFonts w:hint="eastAsia"/>
        </w:rPr>
        <w:fldChar w:fldCharType="separate"/>
      </w:r>
      <w:r>
        <w:rPr>
          <w:rFonts w:hint="eastAsia" w:ascii="黑体" w:eastAsia="黑体"/>
          <w:i w:val="0"/>
          <w:lang w:val="en-US" w:eastAsia="zh-CN"/>
        </w:rPr>
        <w:t xml:space="preserve">7 </w:t>
      </w:r>
      <w:r>
        <w:rPr>
          <w:rFonts w:hint="eastAsia"/>
          <w:lang w:val="en-US" w:eastAsia="zh-CN"/>
        </w:rPr>
        <w:t>岗位专业能力</w:t>
      </w:r>
      <w:r>
        <w:tab/>
      </w:r>
      <w:r>
        <w:fldChar w:fldCharType="begin"/>
      </w:r>
      <w:r>
        <w:instrText xml:space="preserve"> PAGEREF _Toc10029 \h </w:instrText>
      </w:r>
      <w:r>
        <w:fldChar w:fldCharType="separate"/>
      </w:r>
      <w:r>
        <w:t>7</w:t>
      </w:r>
      <w:r>
        <w:fldChar w:fldCharType="end"/>
      </w:r>
      <w:r>
        <w:rPr>
          <w:rFonts w:hint="eastAsia"/>
        </w:rPr>
        <w:fldChar w:fldCharType="end"/>
      </w:r>
    </w:p>
    <w:p w14:paraId="2640C7E2">
      <w:pPr>
        <w:pStyle w:val="20"/>
        <w:tabs>
          <w:tab w:val="right" w:leader="dot" w:pos="9354"/>
        </w:tabs>
      </w:pPr>
      <w:r>
        <w:rPr>
          <w:rFonts w:hint="eastAsia"/>
        </w:rPr>
        <w:fldChar w:fldCharType="begin"/>
      </w:r>
      <w:r>
        <w:rPr>
          <w:rFonts w:hint="eastAsia"/>
        </w:rPr>
        <w:instrText xml:space="preserve"> HYPERLINK \l _Toc15094 </w:instrText>
      </w:r>
      <w:r>
        <w:rPr>
          <w:rFonts w:hint="eastAsia"/>
        </w:rPr>
        <w:fldChar w:fldCharType="separate"/>
      </w:r>
      <w:r>
        <w:rPr>
          <w:rFonts w:hint="eastAsia" w:ascii="黑体" w:eastAsia="黑体"/>
          <w:i w:val="0"/>
          <w:lang w:val="en-US" w:eastAsia="zh-CN"/>
        </w:rPr>
        <w:t xml:space="preserve">8 </w:t>
      </w:r>
      <w:r>
        <w:rPr>
          <w:rFonts w:hint="default"/>
          <w:lang w:val="en-US" w:eastAsia="zh-CN"/>
        </w:rPr>
        <w:t>. 考核</w:t>
      </w:r>
      <w:r>
        <w:tab/>
      </w:r>
      <w:r>
        <w:fldChar w:fldCharType="begin"/>
      </w:r>
      <w:r>
        <w:instrText xml:space="preserve"> PAGEREF _Toc15094 \h </w:instrText>
      </w:r>
      <w:r>
        <w:fldChar w:fldCharType="separate"/>
      </w:r>
      <w:r>
        <w:t>8</w:t>
      </w:r>
      <w:r>
        <w:fldChar w:fldCharType="end"/>
      </w:r>
      <w:r>
        <w:rPr>
          <w:rFonts w:hint="eastAsia"/>
        </w:rPr>
        <w:fldChar w:fldCharType="end"/>
      </w:r>
    </w:p>
    <w:p w14:paraId="5AC4D092">
      <w:pPr>
        <w:pStyle w:val="20"/>
        <w:tabs>
          <w:tab w:val="right" w:leader="dot" w:pos="9354"/>
        </w:tabs>
      </w:pPr>
      <w:r>
        <w:rPr>
          <w:rFonts w:hint="eastAsia"/>
        </w:rPr>
        <w:fldChar w:fldCharType="begin"/>
      </w:r>
      <w:r>
        <w:rPr>
          <w:rFonts w:hint="eastAsia"/>
        </w:rPr>
        <w:instrText xml:space="preserve"> HYPERLINK \l _Toc158 </w:instrText>
      </w:r>
      <w:r>
        <w:rPr>
          <w:rFonts w:hint="eastAsia"/>
        </w:rPr>
        <w:fldChar w:fldCharType="separate"/>
      </w:r>
      <w:r>
        <w:rPr>
          <w:rFonts w:hint="default"/>
          <w:lang w:val="en-US" w:eastAsia="zh-CN"/>
        </w:rPr>
        <w:t>9. 评价</w:t>
      </w:r>
      <w:r>
        <w:tab/>
      </w:r>
      <w:r>
        <w:fldChar w:fldCharType="begin"/>
      </w:r>
      <w:r>
        <w:instrText xml:space="preserve"> PAGEREF _Toc158 \h </w:instrText>
      </w:r>
      <w:r>
        <w:fldChar w:fldCharType="separate"/>
      </w:r>
      <w:r>
        <w:t>10</w:t>
      </w:r>
      <w:r>
        <w:fldChar w:fldCharType="end"/>
      </w:r>
      <w:r>
        <w:rPr>
          <w:rFonts w:hint="eastAsia"/>
        </w:rPr>
        <w:fldChar w:fldCharType="end"/>
      </w:r>
    </w:p>
    <w:p w14:paraId="5415C3CE">
      <w:pPr>
        <w:pStyle w:val="20"/>
        <w:tabs>
          <w:tab w:val="right" w:leader="dot" w:pos="9354"/>
        </w:tabs>
      </w:pPr>
      <w:r>
        <w:rPr>
          <w:rFonts w:hint="eastAsia"/>
        </w:rPr>
        <w:fldChar w:fldCharType="begin"/>
      </w:r>
      <w:r>
        <w:rPr>
          <w:rFonts w:hint="eastAsia"/>
        </w:rPr>
        <w:instrText xml:space="preserve"> HYPERLINK \l _Toc18187 </w:instrText>
      </w:r>
      <w:r>
        <w:rPr>
          <w:rFonts w:hint="eastAsia"/>
        </w:rPr>
        <w:fldChar w:fldCharType="separate"/>
      </w:r>
      <w:r>
        <w:rPr>
          <w:rFonts w:hint="eastAsia"/>
          <w:spacing w:val="105"/>
        </w:rPr>
        <w:t>参考文</w:t>
      </w:r>
      <w:r>
        <w:rPr>
          <w:rFonts w:hint="eastAsia"/>
        </w:rPr>
        <w:t>献</w:t>
      </w:r>
      <w:r>
        <w:tab/>
      </w:r>
      <w:r>
        <w:fldChar w:fldCharType="begin"/>
      </w:r>
      <w:r>
        <w:instrText xml:space="preserve"> PAGEREF _Toc18187 \h </w:instrText>
      </w:r>
      <w:r>
        <w:fldChar w:fldCharType="separate"/>
      </w:r>
      <w:r>
        <w:t>11</w:t>
      </w:r>
      <w:r>
        <w:fldChar w:fldCharType="end"/>
      </w:r>
      <w:r>
        <w:rPr>
          <w:rFonts w:hint="eastAsia"/>
        </w:rPr>
        <w:fldChar w:fldCharType="end"/>
      </w:r>
    </w:p>
    <w:p w14:paraId="1A34866B">
      <w:pPr>
        <w:pStyle w:val="20"/>
        <w:keepNext w:val="0"/>
        <w:keepLines w:val="0"/>
        <w:pageBreakBefore w:val="0"/>
        <w:widowControl w:val="0"/>
        <w:tabs>
          <w:tab w:val="right" w:leader="dot" w:pos="9354"/>
        </w:tabs>
        <w:kinsoku/>
        <w:wordWrap/>
        <w:overflowPunct/>
        <w:topLinePunct w:val="0"/>
        <w:autoSpaceDE/>
        <w:autoSpaceDN/>
        <w:bidi w:val="0"/>
        <w:adjustRightInd w:val="0"/>
        <w:snapToGrid/>
        <w:spacing w:line="360" w:lineRule="auto"/>
        <w:textAlignment w:val="auto"/>
        <w:rPr>
          <w:rFonts w:hint="eastAsia"/>
        </w:rPr>
      </w:pPr>
      <w:r>
        <w:rPr>
          <w:rFonts w:hint="eastAsia"/>
        </w:rPr>
        <w:fldChar w:fldCharType="end"/>
      </w:r>
    </w:p>
    <w:p w14:paraId="488B69C5">
      <w:pPr>
        <w:rPr>
          <w:rFonts w:hint="eastAsia"/>
        </w:rPr>
      </w:pPr>
    </w:p>
    <w:p w14:paraId="488A20FD">
      <w:pPr>
        <w:rPr>
          <w:rFonts w:hint="eastAsia"/>
        </w:rPr>
      </w:pPr>
    </w:p>
    <w:p w14:paraId="311F55E3">
      <w:pPr>
        <w:rPr>
          <w:rFonts w:hint="eastAsia"/>
        </w:rPr>
      </w:pPr>
    </w:p>
    <w:p w14:paraId="326927E3">
      <w:pPr>
        <w:rPr>
          <w:rFonts w:hint="eastAsia"/>
        </w:rPr>
      </w:pPr>
    </w:p>
    <w:p w14:paraId="30295D42">
      <w:pPr>
        <w:rPr>
          <w:rFonts w:hint="eastAsia"/>
        </w:rPr>
      </w:pPr>
    </w:p>
    <w:p w14:paraId="27E03C68">
      <w:pPr>
        <w:pStyle w:val="20"/>
        <w:keepNext w:val="0"/>
        <w:keepLines w:val="0"/>
        <w:pageBreakBefore w:val="0"/>
        <w:widowControl w:val="0"/>
        <w:tabs>
          <w:tab w:val="right" w:leader="dot" w:pos="9354"/>
        </w:tabs>
        <w:kinsoku/>
        <w:wordWrap/>
        <w:overflowPunct/>
        <w:topLinePunct w:val="0"/>
        <w:autoSpaceDE/>
        <w:autoSpaceDN/>
        <w:bidi w:val="0"/>
        <w:adjustRightInd w:val="0"/>
        <w:snapToGrid/>
        <w:spacing w:line="360" w:lineRule="auto"/>
        <w:textAlignment w:val="auto"/>
        <w:rPr>
          <w:rFonts w:hint="eastAsia"/>
        </w:rPr>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linePitch="312" w:charSpace="0"/>
        </w:sectPr>
      </w:pPr>
    </w:p>
    <w:bookmarkEnd w:id="16"/>
    <w:p w14:paraId="4A950048">
      <w:pPr>
        <w:pStyle w:val="92"/>
        <w:keepNext w:val="0"/>
        <w:keepLines w:val="0"/>
        <w:pageBreakBefore w:val="0"/>
        <w:widowControl/>
        <w:kinsoku/>
        <w:wordWrap/>
        <w:overflowPunct/>
        <w:topLinePunct w:val="0"/>
        <w:autoSpaceDE/>
        <w:autoSpaceDN/>
        <w:bidi w:val="0"/>
        <w:adjustRightInd/>
        <w:snapToGrid/>
        <w:spacing w:before="469" w:beforeLines="150" w:after="360" w:line="360" w:lineRule="auto"/>
        <w:ind w:left="425" w:hanging="425"/>
        <w:textAlignment w:val="auto"/>
      </w:pPr>
      <w:bookmarkStart w:id="17" w:name="_Toc18196"/>
      <w:bookmarkStart w:id="18" w:name="BookMark2"/>
      <w:r>
        <w:rPr>
          <w:rFonts w:hint="eastAsia"/>
          <w:spacing w:val="320"/>
        </w:rPr>
        <w:t>前</w:t>
      </w:r>
      <w:r>
        <w:rPr>
          <w:rFonts w:hint="eastAsia"/>
        </w:rPr>
        <w:t>言</w:t>
      </w:r>
      <w:bookmarkEnd w:id="17"/>
    </w:p>
    <w:p w14:paraId="5D8F3084">
      <w:pPr>
        <w:pStyle w:val="59"/>
        <w:keepNext w:val="0"/>
        <w:keepLines w:val="0"/>
        <w:pageBreakBefore w:val="0"/>
        <w:widowControl/>
        <w:kinsoku/>
        <w:wordWrap/>
        <w:overflowPunct/>
        <w:topLinePunct w:val="0"/>
        <w:autoSpaceDE w:val="0"/>
        <w:autoSpaceDN w:val="0"/>
        <w:bidi w:val="0"/>
        <w:adjustRightInd/>
        <w:snapToGrid/>
        <w:spacing w:before="157" w:beforeLines="50" w:line="360" w:lineRule="auto"/>
        <w:ind w:firstLine="420"/>
        <w:textAlignment w:val="auto"/>
        <w:rPr>
          <w:rFonts w:hint="eastAsia"/>
        </w:rPr>
      </w:pPr>
      <w:r>
        <w:rPr>
          <w:rFonts w:hint="eastAsia"/>
        </w:rPr>
        <w:t>本文件按照GB/T 1.1—2020《标准化工作导则  第1部分：标准化文件的结构和起草规则》的规定起草。</w:t>
      </w:r>
    </w:p>
    <w:p w14:paraId="3DFF20C9">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eastAsia"/>
        </w:rPr>
      </w:pPr>
      <w:r>
        <w:rPr>
          <w:rFonts w:hint="eastAsia"/>
        </w:rPr>
        <w:t>请注意本文件的某些内容可能涉及专利。本文件的发布机构不承担识别专利的责任。</w:t>
      </w:r>
    </w:p>
    <w:p w14:paraId="2AAEBF2A">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pPr>
      <w:r>
        <w:rPr>
          <w:rFonts w:hint="eastAsia"/>
        </w:rPr>
        <w:t>本文件由广西职业技术学院提出。</w:t>
      </w:r>
    </w:p>
    <w:p w14:paraId="2F24916A">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pPr>
      <w:r>
        <w:rPr>
          <w:rFonts w:hint="eastAsia"/>
        </w:rPr>
        <w:t>本文件由中国条码技术与应用协会归口</w:t>
      </w:r>
      <w:r>
        <w:rPr>
          <w:rFonts w:hint="eastAsia"/>
          <w:lang w:eastAsia="zh-CN"/>
        </w:rPr>
        <w:t>、</w:t>
      </w:r>
      <w:r>
        <w:rPr>
          <w:rFonts w:hint="eastAsia"/>
          <w:lang w:val="en-US" w:eastAsia="zh-CN"/>
        </w:rPr>
        <w:t>并宣贯</w:t>
      </w:r>
      <w:r>
        <w:rPr>
          <w:rFonts w:hint="eastAsia"/>
        </w:rPr>
        <w:t>。</w:t>
      </w:r>
    </w:p>
    <w:p w14:paraId="4DC3BA63">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pPr>
      <w:r>
        <w:rPr>
          <w:rFonts w:hint="eastAsia"/>
        </w:rPr>
        <w:t>本文件起草单位：广西职业技术学院、</w:t>
      </w:r>
      <w:r>
        <w:rPr>
          <w:rFonts w:hint="eastAsia"/>
          <w:color w:val="0000FF"/>
        </w:rPr>
        <w:t>X</w:t>
      </w:r>
      <w:r>
        <w:rPr>
          <w:color w:val="0000FF"/>
        </w:rPr>
        <w:t>XXX</w:t>
      </w:r>
      <w:r>
        <w:rPr>
          <w:rFonts w:hint="eastAsia"/>
          <w:color w:val="0000FF"/>
        </w:rPr>
        <w:t>、X</w:t>
      </w:r>
      <w:r>
        <w:rPr>
          <w:color w:val="0000FF"/>
        </w:rPr>
        <w:t>XXXX</w:t>
      </w:r>
      <w:r>
        <w:rPr>
          <w:rFonts w:hint="eastAsia"/>
          <w:color w:val="0000FF"/>
        </w:rPr>
        <w:t>、X</w:t>
      </w:r>
      <w:r>
        <w:rPr>
          <w:color w:val="0000FF"/>
        </w:rPr>
        <w:t>XXX</w:t>
      </w:r>
      <w:r>
        <w:rPr>
          <w:rFonts w:hint="eastAsia"/>
          <w:color w:val="0000FF"/>
        </w:rPr>
        <w:t>、X</w:t>
      </w:r>
      <w:r>
        <w:rPr>
          <w:color w:val="0000FF"/>
        </w:rPr>
        <w:t>XXX</w:t>
      </w:r>
      <w:r>
        <w:rPr>
          <w:rFonts w:hint="eastAsia"/>
          <w:color w:val="0000FF"/>
        </w:rPr>
        <w:t>、X</w:t>
      </w:r>
      <w:r>
        <w:rPr>
          <w:color w:val="0000FF"/>
        </w:rPr>
        <w:t>XXX</w:t>
      </w:r>
      <w:r>
        <w:rPr>
          <w:rFonts w:hint="eastAsia"/>
          <w:color w:val="0000FF"/>
        </w:rPr>
        <w:t>、X</w:t>
      </w:r>
      <w:r>
        <w:rPr>
          <w:color w:val="0000FF"/>
        </w:rPr>
        <w:t>XXX</w:t>
      </w:r>
      <w:r>
        <w:rPr>
          <w:rFonts w:hint="eastAsia"/>
          <w:color w:val="0000FF"/>
        </w:rPr>
        <w:t>。</w:t>
      </w:r>
    </w:p>
    <w:p w14:paraId="093A4FE5">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pPr>
      <w:r>
        <w:rPr>
          <w:rFonts w:hint="eastAsia"/>
        </w:rPr>
        <w:t>本文件主要起草人：余丽燕、</w:t>
      </w:r>
      <w:r>
        <w:rPr>
          <w:rFonts w:hint="eastAsia"/>
          <w:lang w:val="en-US" w:eastAsia="zh-CN"/>
        </w:rPr>
        <w:t>吴砚峰、</w:t>
      </w:r>
      <w:r>
        <w:rPr>
          <w:rFonts w:hint="eastAsia"/>
        </w:rPr>
        <w:t>尚书山、盛舒蕾、X</w:t>
      </w:r>
      <w:r>
        <w:t>XXX</w:t>
      </w:r>
      <w:r>
        <w:rPr>
          <w:rFonts w:hint="eastAsia"/>
        </w:rPr>
        <w:t>、X</w:t>
      </w:r>
      <w:r>
        <w:t>XXX</w:t>
      </w:r>
      <w:r>
        <w:rPr>
          <w:rFonts w:hint="eastAsia"/>
        </w:rPr>
        <w:t>、X</w:t>
      </w:r>
      <w:r>
        <w:t>XXX</w:t>
      </w:r>
      <w:r>
        <w:rPr>
          <w:rFonts w:hint="eastAsia"/>
        </w:rPr>
        <w:t>、X</w:t>
      </w:r>
      <w:r>
        <w:t>XXX</w:t>
      </w:r>
      <w:r>
        <w:rPr>
          <w:rFonts w:hint="eastAsia"/>
        </w:rPr>
        <w:t>。</w:t>
      </w:r>
    </w:p>
    <w:p w14:paraId="617BBE97">
      <w:pPr>
        <w:pStyle w:val="59"/>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sectPr>
          <w:pgSz w:w="11906" w:h="16838"/>
          <w:pgMar w:top="1928" w:right="1134" w:bottom="1134" w:left="1134" w:header="1418" w:footer="1134" w:gutter="284"/>
          <w:pgNumType w:fmt="upperRoman"/>
          <w:cols w:space="425" w:num="1"/>
          <w:formProt w:val="0"/>
          <w:docGrid w:linePitch="312" w:charSpace="0"/>
        </w:sectPr>
      </w:pPr>
    </w:p>
    <w:bookmarkEnd w:id="18"/>
    <w:p w14:paraId="1366741E">
      <w:pPr>
        <w:pStyle w:val="92"/>
        <w:keepNext w:val="0"/>
        <w:keepLines w:val="0"/>
        <w:pageBreakBefore w:val="0"/>
        <w:widowControl/>
        <w:kinsoku/>
        <w:wordWrap/>
        <w:overflowPunct/>
        <w:topLinePunct w:val="0"/>
        <w:autoSpaceDE/>
        <w:autoSpaceDN/>
        <w:bidi w:val="0"/>
        <w:adjustRightInd/>
        <w:snapToGrid/>
        <w:spacing w:before="469" w:beforeLines="150" w:after="360" w:line="360" w:lineRule="auto"/>
        <w:ind w:left="425" w:hanging="425"/>
        <w:textAlignment w:val="auto"/>
        <w:rPr>
          <w:rFonts w:hint="eastAsia"/>
        </w:rPr>
      </w:pPr>
      <w:bookmarkStart w:id="19" w:name="_Toc3325"/>
      <w:bookmarkStart w:id="20" w:name="BookMark3"/>
      <w:r>
        <w:rPr>
          <w:spacing w:val="320"/>
        </w:rPr>
        <w:t>引</w:t>
      </w:r>
      <w:r>
        <w:t>言</w:t>
      </w:r>
      <w:bookmarkEnd w:id="19"/>
    </w:p>
    <w:p w14:paraId="166753FE">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eastAsia"/>
        </w:rPr>
      </w:pPr>
      <w:r>
        <w:rPr>
          <w:rFonts w:hint="eastAsia"/>
          <w:lang w:val="en-US" w:eastAsia="zh-CN"/>
        </w:rPr>
        <w:t>随着信息技术的飞速发展，条码技术与物联网、大数据、人工智能等新兴技术的融合趋势愈发明显。条码专业人才</w:t>
      </w:r>
      <w:r>
        <w:rPr>
          <w:rFonts w:hint="eastAsia"/>
        </w:rPr>
        <w:t>不仅要掌握条码技术原理与规范，还需具备</w:t>
      </w:r>
      <w:r>
        <w:rPr>
          <w:rFonts w:hint="eastAsia"/>
          <w:lang w:val="en-US" w:eastAsia="zh-CN"/>
        </w:rPr>
        <w:t>条码</w:t>
      </w:r>
      <w:r>
        <w:rPr>
          <w:rFonts w:hint="eastAsia"/>
        </w:rPr>
        <w:t>系统设计、开发、维护以及</w:t>
      </w:r>
      <w:r>
        <w:rPr>
          <w:rFonts w:hint="eastAsia"/>
          <w:lang w:val="en-US" w:eastAsia="zh-CN"/>
        </w:rPr>
        <w:t>运用条码技术</w:t>
      </w:r>
      <w:r>
        <w:rPr>
          <w:rFonts w:hint="eastAsia"/>
        </w:rPr>
        <w:t>解决复杂问题的综合能力</w:t>
      </w:r>
      <w:r>
        <w:rPr>
          <w:rFonts w:hint="eastAsia"/>
          <w:lang w:eastAsia="zh-CN"/>
        </w:rPr>
        <w:t>；</w:t>
      </w:r>
      <w:r>
        <w:rPr>
          <w:rFonts w:hint="eastAsia"/>
          <w:lang w:val="en-US" w:eastAsia="zh-CN"/>
        </w:rPr>
        <w:t>需要具备跨领域的知识与技能，能够将条码技术与其他前沿技术有机结合，实现数据的深度挖掘与分析，为企业决策提供更具价值的支持。</w:t>
      </w:r>
      <w:r>
        <w:rPr>
          <w:rFonts w:hint="eastAsia"/>
        </w:rPr>
        <w:t>​</w:t>
      </w:r>
    </w:p>
    <w:p w14:paraId="0D24FFF3">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eastAsia"/>
          <w:lang w:val="en-US" w:eastAsia="zh-CN"/>
        </w:rPr>
      </w:pPr>
      <w:r>
        <w:rPr>
          <w:rFonts w:hint="eastAsia"/>
          <w:lang w:val="en-US" w:eastAsia="zh-CN"/>
        </w:rPr>
        <w:t>在此背景下，制定一套科学、系统、完善的条码师岗位能力标准迫在眉睫。该标准将明确条码师应具备的知识体系、技能水平与职业素养，为条码人才的培养、选拔与评价提供权威依据，有助于规范条码行业人才市场，提升条码专业人才的整体素质与业务能力，进而推动条码技术在各行业的深入应用与创新发展，为经济社会的数字化转型注入强劲动力。</w:t>
      </w:r>
    </w:p>
    <w:p w14:paraId="6A8B3F75">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eastAsia"/>
        </w:rPr>
      </w:pPr>
    </w:p>
    <w:bookmarkEnd w:id="20"/>
    <w:p w14:paraId="40E9F730">
      <w:pPr>
        <w:spacing w:line="20" w:lineRule="exact"/>
        <w:jc w:val="center"/>
        <w:rPr>
          <w:rFonts w:hint="eastAsia" w:ascii="黑体" w:hAnsi="黑体" w:eastAsia="黑体"/>
          <w:sz w:val="32"/>
          <w:szCs w:val="32"/>
        </w:rPr>
      </w:pPr>
      <w:bookmarkStart w:id="21" w:name="BookMark4"/>
    </w:p>
    <w:p w14:paraId="51F1639E">
      <w:pPr>
        <w:spacing w:line="20" w:lineRule="exact"/>
        <w:jc w:val="center"/>
        <w:rPr>
          <w:rFonts w:hint="eastAsia" w:ascii="黑体" w:hAnsi="黑体" w:eastAsia="黑体"/>
          <w:sz w:val="32"/>
          <w:szCs w:val="32"/>
        </w:rPr>
      </w:pPr>
    </w:p>
    <w:sdt>
      <w:sdtPr>
        <w:tag w:val="NEW_STAND_NAME"/>
        <w:id w:val="595910757"/>
        <w:lock w:val="sdtLocked"/>
        <w:placeholder>
          <w:docPart w:val="4FBE2A854D4941D08DE05CC0E4370A95"/>
        </w:placeholder>
      </w:sdtPr>
      <w:sdtContent>
        <w:p w14:paraId="024006AE">
          <w:pPr>
            <w:pStyle w:val="200"/>
            <w:keepNext w:val="0"/>
            <w:keepLines w:val="0"/>
            <w:pageBreakBefore w:val="0"/>
            <w:framePr w:w="0" w:hRule="auto" w:wrap="auto" w:vAnchor="margin" w:hAnchor="text" w:yAlign="inline"/>
            <w:widowControl/>
            <w:kinsoku/>
            <w:wordWrap/>
            <w:overflowPunct/>
            <w:topLinePunct w:val="0"/>
            <w:autoSpaceDE/>
            <w:autoSpaceDN/>
            <w:bidi w:val="0"/>
            <w:adjustRightInd/>
            <w:snapToGrid/>
            <w:spacing w:before="313" w:beforeLines="100" w:after="313" w:afterLines="100" w:line="360" w:lineRule="auto"/>
            <w:textAlignment w:val="auto"/>
            <w:rPr>
              <w:rFonts w:hint="eastAsia"/>
            </w:rPr>
          </w:pPr>
          <w:bookmarkStart w:id="22" w:name="NEW_STAND_NAME"/>
          <w:r>
            <w:rPr>
              <w:rFonts w:hint="eastAsia"/>
              <w:sz w:val="48"/>
              <w:szCs w:val="48"/>
            </w:rPr>
            <w:t>条码师岗位</w:t>
          </w:r>
          <w:r>
            <w:rPr>
              <w:rFonts w:hint="eastAsia"/>
              <w:sz w:val="48"/>
              <w:szCs w:val="48"/>
              <w:lang w:val="en-US" w:eastAsia="zh-CN"/>
            </w:rPr>
            <w:t>能力</w:t>
          </w:r>
          <w:r>
            <w:rPr>
              <w:rFonts w:hint="eastAsia"/>
              <w:sz w:val="48"/>
              <w:szCs w:val="48"/>
            </w:rPr>
            <w:t>要求</w:t>
          </w:r>
        </w:p>
      </w:sdtContent>
    </w:sdt>
    <w:bookmarkEnd w:id="22"/>
    <w:p w14:paraId="26319AD1">
      <w:pPr>
        <w:pStyle w:val="107"/>
        <w:spacing w:before="240" w:after="240"/>
      </w:pPr>
      <w:bookmarkStart w:id="23" w:name="_Toc26718930"/>
      <w:bookmarkStart w:id="24" w:name="_Toc97192964"/>
      <w:bookmarkStart w:id="25" w:name="_Toc24884211"/>
      <w:bookmarkStart w:id="26" w:name="_Toc26986771"/>
      <w:bookmarkStart w:id="27" w:name="_Toc26986530"/>
      <w:bookmarkStart w:id="28" w:name="_Toc25298"/>
      <w:bookmarkStart w:id="29" w:name="_Toc17233333"/>
      <w:bookmarkStart w:id="30" w:name="_Toc17233325"/>
      <w:bookmarkStart w:id="31" w:name="_Toc24884218"/>
      <w:bookmarkStart w:id="32" w:name="_Toc26648465"/>
      <w:r>
        <w:rPr>
          <w:rFonts w:hint="eastAsia"/>
        </w:rPr>
        <w:t>范围</w:t>
      </w:r>
      <w:bookmarkEnd w:id="23"/>
      <w:bookmarkEnd w:id="24"/>
      <w:bookmarkEnd w:id="25"/>
      <w:bookmarkEnd w:id="26"/>
      <w:bookmarkEnd w:id="27"/>
      <w:bookmarkEnd w:id="28"/>
      <w:bookmarkEnd w:id="29"/>
      <w:bookmarkEnd w:id="30"/>
      <w:bookmarkEnd w:id="31"/>
      <w:bookmarkEnd w:id="32"/>
    </w:p>
    <w:p w14:paraId="356563E6">
      <w:pPr>
        <w:pStyle w:val="59"/>
        <w:keepNext w:val="0"/>
        <w:keepLines w:val="0"/>
        <w:pageBreakBefore w:val="0"/>
        <w:widowControl/>
        <w:kinsoku/>
        <w:wordWrap/>
        <w:overflowPunct/>
        <w:topLinePunct w:val="0"/>
        <w:autoSpaceDE w:val="0"/>
        <w:autoSpaceDN w:val="0"/>
        <w:bidi w:val="0"/>
        <w:adjustRightInd/>
        <w:snapToGrid/>
        <w:spacing w:before="157" w:beforeLines="50" w:after="157" w:afterLines="50" w:line="360" w:lineRule="auto"/>
        <w:ind w:firstLine="420"/>
        <w:textAlignment w:val="auto"/>
        <w:rPr>
          <w:rStyle w:val="35"/>
          <w:rFonts w:hint="eastAsia" w:ascii="Calibri" w:hAnsi="Calibri" w:eastAsia="宋体"/>
          <w:kern w:val="2"/>
          <w:lang w:val="en-US" w:eastAsia="zh-CN"/>
        </w:rPr>
      </w:pPr>
      <w:bookmarkStart w:id="33" w:name="_Toc17233326"/>
      <w:bookmarkStart w:id="34" w:name="_Toc17233334"/>
      <w:bookmarkStart w:id="35" w:name="_Toc24884219"/>
      <w:bookmarkStart w:id="36" w:name="_Toc24884212"/>
      <w:bookmarkStart w:id="37" w:name="_Toc26648466"/>
      <w:r>
        <w:rPr>
          <w:rFonts w:hint="eastAsia"/>
        </w:rPr>
        <w:t>本文件界定了条码师专业能力涉及的术语和定义，规定了条码师的</w:t>
      </w:r>
      <w:r>
        <w:rPr>
          <w:rFonts w:hint="eastAsia"/>
          <w:highlight w:val="none"/>
        </w:rPr>
        <w:t>职业道德、基本要求、专业资格及能力</w:t>
      </w:r>
      <w:r>
        <w:rPr>
          <w:rFonts w:hint="eastAsia"/>
        </w:rPr>
        <w:t>等方面的要求。</w:t>
      </w:r>
      <w:bookmarkStart w:id="54" w:name="_GoBack"/>
      <w:bookmarkEnd w:id="54"/>
      <w:r>
        <w:rPr>
          <w:rFonts w:hint="eastAsia"/>
        </w:rPr>
        <w:br w:type="textWrapping"/>
      </w:r>
      <w:r>
        <w:rPr>
          <w:rFonts w:hint="eastAsia"/>
        </w:rPr>
        <w:t xml:space="preserve">   </w:t>
      </w:r>
      <w:r>
        <w:rPr>
          <w:rFonts w:hint="eastAsia"/>
          <w:lang w:val="en-US" w:eastAsia="zh-CN"/>
        </w:rPr>
        <w:t>本文件适用于条码师的考核、评估、选拔以及培养等环节，为相关工作提供标准化依据。</w:t>
      </w:r>
    </w:p>
    <w:p w14:paraId="6AADE326">
      <w:pPr>
        <w:pStyle w:val="107"/>
        <w:spacing w:before="240" w:after="240"/>
        <w:rPr>
          <w:rFonts w:hint="eastAsia"/>
        </w:rPr>
      </w:pPr>
      <w:bookmarkStart w:id="38" w:name="_Toc26986772"/>
      <w:bookmarkStart w:id="39" w:name="_Toc26718931"/>
      <w:bookmarkStart w:id="40" w:name="_Toc20248"/>
      <w:bookmarkStart w:id="41" w:name="_Toc97192965"/>
      <w:bookmarkStart w:id="42" w:name="_Toc26986531"/>
      <w:r>
        <w:rPr>
          <w:rFonts w:hint="eastAsia"/>
        </w:rPr>
        <w:t>规范性引用文件</w:t>
      </w:r>
      <w:bookmarkEnd w:id="33"/>
      <w:bookmarkEnd w:id="34"/>
      <w:bookmarkEnd w:id="35"/>
      <w:bookmarkEnd w:id="36"/>
      <w:bookmarkEnd w:id="37"/>
      <w:bookmarkEnd w:id="38"/>
      <w:bookmarkEnd w:id="39"/>
      <w:bookmarkEnd w:id="40"/>
      <w:bookmarkEnd w:id="41"/>
      <w:bookmarkEnd w:id="42"/>
    </w:p>
    <w:p w14:paraId="2E4389DD">
      <w:pPr>
        <w:keepNext w:val="0"/>
        <w:keepLines w:val="0"/>
        <w:pageBreakBefore w:val="0"/>
        <w:widowControl/>
        <w:kinsoku/>
        <w:wordWrap/>
        <w:overflowPunct/>
        <w:topLinePunct w:val="0"/>
        <w:autoSpaceDE/>
        <w:autoSpaceDN/>
        <w:bidi w:val="0"/>
        <w:adjustRightInd w:val="0"/>
        <w:snapToGrid/>
        <w:spacing w:before="157" w:beforeLines="50" w:line="360" w:lineRule="auto"/>
        <w:ind w:firstLine="420" w:firstLineChars="200"/>
        <w:jc w:val="left"/>
        <w:textAlignment w:val="auto"/>
        <w:rPr>
          <w:rFonts w:hint="eastAsia" w:ascii="宋体" w:hAnsi="Times New Roman"/>
          <w:kern w:val="0"/>
          <w:szCs w:val="20"/>
        </w:rPr>
      </w:pPr>
      <w:r>
        <w:rPr>
          <w:rFonts w:hint="eastAsia" w:ascii="宋体" w:hAnsi="Times New Roman"/>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B3D0F55">
      <w:pPr>
        <w:keepNext w:val="0"/>
        <w:keepLines w:val="0"/>
        <w:pageBreakBefore w:val="0"/>
        <w:widowControl/>
        <w:kinsoku/>
        <w:wordWrap/>
        <w:overflowPunct/>
        <w:topLinePunct w:val="0"/>
        <w:autoSpaceDE/>
        <w:autoSpaceDN/>
        <w:bidi w:val="0"/>
        <w:adjustRightInd w:val="0"/>
        <w:snapToGrid/>
        <w:spacing w:before="157" w:beforeLines="50" w:line="360" w:lineRule="auto"/>
        <w:ind w:firstLine="420" w:firstLineChars="200"/>
        <w:jc w:val="left"/>
        <w:textAlignment w:val="auto"/>
        <w:rPr>
          <w:rFonts w:hint="eastAsia" w:ascii="宋体" w:hAnsi="Times New Roman" w:eastAsia="宋体"/>
          <w:kern w:val="0"/>
          <w:szCs w:val="20"/>
        </w:rPr>
      </w:pPr>
      <w:r>
        <w:rPr>
          <w:rFonts w:hint="eastAsia" w:ascii="宋体" w:hAnsi="Times New Roman" w:eastAsia="宋体"/>
          <w:kern w:val="0"/>
          <w:szCs w:val="20"/>
        </w:rPr>
        <w:t>GB/T 12905-2000条码术语</w:t>
      </w:r>
    </w:p>
    <w:p w14:paraId="286A10C8">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ascii="宋体" w:hAnsi="Times New Roman"/>
          <w:kern w:val="0"/>
          <w:szCs w:val="20"/>
        </w:rPr>
      </w:pPr>
      <w:r>
        <w:rPr>
          <w:rFonts w:hint="eastAsia" w:ascii="宋体" w:hAnsi="Times New Roman"/>
          <w:kern w:val="0"/>
          <w:szCs w:val="20"/>
        </w:rPr>
        <w:t>GB/T 18354-2021物流术语</w:t>
      </w:r>
    </w:p>
    <w:p w14:paraId="4D609889">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ascii="宋体" w:hAnsi="Times New Roman"/>
          <w:kern w:val="0"/>
          <w:szCs w:val="20"/>
        </w:rPr>
      </w:pPr>
      <w:r>
        <w:rPr>
          <w:rFonts w:hint="eastAsia" w:ascii="宋体" w:hAnsi="Times New Roman"/>
          <w:kern w:val="0"/>
          <w:szCs w:val="20"/>
        </w:rPr>
        <w:t>GB/T 26337.2供应链管理术语</w:t>
      </w:r>
    </w:p>
    <w:p w14:paraId="7774FEF6">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Times New Roman"/>
          <w:kern w:val="0"/>
          <w:szCs w:val="20"/>
        </w:rPr>
      </w:pPr>
      <w:r>
        <w:rPr>
          <w:rFonts w:hint="eastAsia" w:ascii="宋体" w:hAnsi="Times New Roman"/>
          <w:kern w:val="0"/>
          <w:szCs w:val="20"/>
        </w:rPr>
        <w:t>GB/T 37056-2018  物品编码术语</w:t>
      </w:r>
    </w:p>
    <w:p w14:paraId="7B9EB6EE">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GB/T 16830-2008</w:t>
      </w:r>
      <w:r>
        <w:rPr>
          <w:rFonts w:hint="eastAsia" w:ascii="宋体" w:hAnsi="Times New Roman"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商品条码 储运包装商品编码与条码表示</w:t>
      </w:r>
    </w:p>
    <w:p w14:paraId="249DE643">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GB/T 18127-2009</w:t>
      </w:r>
      <w:r>
        <w:rPr>
          <w:rFonts w:hint="eastAsia" w:ascii="宋体" w:hAnsi="Times New Roman"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商品条码 物流单元编码与条码表示</w:t>
      </w:r>
    </w:p>
    <w:p w14:paraId="77B6202C">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Times New Roman"/>
          <w:kern w:val="0"/>
          <w:szCs w:val="20"/>
        </w:rPr>
      </w:pPr>
      <w:r>
        <w:rPr>
          <w:rFonts w:hint="eastAsia" w:ascii="宋体" w:hAnsi="Times New Roman" w:eastAsia="宋体" w:cs="Times New Roman"/>
          <w:kern w:val="0"/>
          <w:sz w:val="21"/>
          <w:szCs w:val="20"/>
          <w:lang w:val="en-US" w:eastAsia="zh-CN" w:bidi="ar-SA"/>
        </w:rPr>
        <w:t>GB/T 31005-2014</w:t>
      </w:r>
      <w:r>
        <w:rPr>
          <w:rFonts w:hint="eastAsia" w:ascii="宋体" w:hAnsi="Times New Roman"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托盘编码及条码表示</w:t>
      </w:r>
    </w:p>
    <w:p w14:paraId="5250D4BF">
      <w:pPr>
        <w:pStyle w:val="107"/>
        <w:spacing w:before="240" w:after="240"/>
        <w:rPr>
          <w:rFonts w:hint="eastAsia"/>
        </w:rPr>
      </w:pPr>
      <w:bookmarkStart w:id="43" w:name="_Toc21415"/>
      <w:bookmarkStart w:id="44" w:name="_Toc97192966"/>
      <w:r>
        <w:rPr>
          <w:rFonts w:hint="eastAsia"/>
        </w:rPr>
        <w:t>术语和定义</w:t>
      </w:r>
      <w:bookmarkEnd w:id="43"/>
      <w:bookmarkEnd w:id="44"/>
    </w:p>
    <w:sdt>
      <w:sdtPr>
        <w:id w:val="-1"/>
        <w:placeholder>
          <w:docPart w:val="8101E16D210D49339D37D95D8248139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p w14:paraId="4FB447BE">
          <w:pPr>
            <w:pStyle w:val="59"/>
            <w:keepNext w:val="0"/>
            <w:keepLines w:val="0"/>
            <w:pageBreakBefore w:val="0"/>
            <w:widowControl/>
            <w:kinsoku/>
            <w:wordWrap/>
            <w:overflowPunct/>
            <w:topLinePunct w:val="0"/>
            <w:autoSpaceDE w:val="0"/>
            <w:autoSpaceDN w:val="0"/>
            <w:bidi w:val="0"/>
            <w:adjustRightInd/>
            <w:snapToGrid/>
            <w:spacing w:before="157" w:beforeLines="50" w:after="157" w:afterLines="50" w:line="360" w:lineRule="auto"/>
            <w:ind w:firstLine="420"/>
            <w:textAlignment w:val="auto"/>
            <w:rPr>
              <w:rFonts w:hint="eastAsia" w:ascii="宋体" w:eastAsia="宋体"/>
            </w:rPr>
          </w:pPr>
          <w:bookmarkStart w:id="45" w:name="_Toc26986532"/>
          <w:bookmarkEnd w:id="45"/>
          <w:r>
            <w:rPr>
              <w:rFonts w:hint="eastAsia"/>
            </w:rPr>
            <w:t>GB/T 12905-2000、GB/T 18354-2021、GB/T 26337.2、GB/T 37056-2018 、GB/T 16830-2008、GB/T 18127-2009、GB/T 31005-2014界定的以及下列术语和定义适用于本文件。</w:t>
          </w:r>
        </w:p>
      </w:sdtContent>
    </w:sdt>
    <w:p w14:paraId="4C025DAB">
      <w:pPr>
        <w:pStyle w:val="226"/>
        <w:keepNext w:val="0"/>
        <w:keepLines w:val="0"/>
        <w:pageBreakBefore w:val="0"/>
        <w:widowControl/>
        <w:kinsoku/>
        <w:wordWrap/>
        <w:overflowPunct/>
        <w:topLinePunct w:val="0"/>
        <w:autoSpaceDE/>
        <w:autoSpaceDN/>
        <w:bidi w:val="0"/>
        <w:adjustRightInd/>
        <w:snapToGrid/>
        <w:spacing w:before="157" w:beforeLines="50" w:after="157" w:afterLines="50" w:line="240" w:lineRule="auto"/>
        <w:ind w:left="0" w:hanging="420" w:hangingChars="200"/>
        <w:textAlignment w:val="auto"/>
        <w:rPr>
          <w:rFonts w:ascii="黑体" w:hAnsi="黑体" w:eastAsia="黑体"/>
        </w:rPr>
      </w:pPr>
    </w:p>
    <w:p w14:paraId="5BA8B6A2">
      <w:pPr>
        <w:pStyle w:val="226"/>
        <w:keepNext w:val="0"/>
        <w:keepLines w:val="0"/>
        <w:pageBreakBefore w:val="0"/>
        <w:widowControl/>
        <w:numPr>
          <w:ilvl w:val="0"/>
          <w:numId w:val="0"/>
        </w:numPr>
        <w:kinsoku/>
        <w:wordWrap/>
        <w:overflowPunct/>
        <w:topLinePunct w:val="0"/>
        <w:bidi w:val="0"/>
        <w:adjustRightInd/>
        <w:snapToGrid/>
        <w:spacing w:line="360" w:lineRule="auto"/>
        <w:ind w:left="420" w:firstLine="0" w:firstLineChars="0"/>
        <w:textAlignment w:val="auto"/>
        <w:rPr>
          <w:rFonts w:ascii="黑体" w:hAnsi="黑体" w:eastAsia="黑体"/>
        </w:rPr>
      </w:pPr>
      <w:r>
        <w:rPr>
          <w:rFonts w:hint="eastAsia" w:ascii="黑体" w:hAnsi="黑体" w:eastAsia="黑体"/>
        </w:rPr>
        <w:t>物流 logistics</w:t>
      </w:r>
    </w:p>
    <w:p w14:paraId="2841C577">
      <w:pPr>
        <w:pStyle w:val="59"/>
        <w:keepNext w:val="0"/>
        <w:keepLines w:val="0"/>
        <w:pageBreakBefore w:val="0"/>
        <w:widowControl/>
        <w:kinsoku/>
        <w:wordWrap/>
        <w:overflowPunct/>
        <w:topLinePunct w:val="0"/>
        <w:bidi w:val="0"/>
        <w:adjustRightInd/>
        <w:snapToGrid/>
        <w:spacing w:line="360" w:lineRule="auto"/>
        <w:ind w:firstLine="420"/>
        <w:textAlignment w:val="auto"/>
      </w:pPr>
      <w:r>
        <w:rPr>
          <w:rFonts w:hint="eastAsia"/>
        </w:rPr>
        <w:t>物品从供应地向接受地的实体流动过程。根据实际需要，将运输、储存、装卸、搬运、包装、流通加工、配送、信息处理等基本功能实施有机结合。</w:t>
      </w:r>
    </w:p>
    <w:p w14:paraId="68180E95">
      <w:pPr>
        <w:pStyle w:val="59"/>
        <w:keepNext w:val="0"/>
        <w:keepLines w:val="0"/>
        <w:pageBreakBefore w:val="0"/>
        <w:widowControl/>
        <w:kinsoku/>
        <w:wordWrap/>
        <w:overflowPunct/>
        <w:topLinePunct w:val="0"/>
        <w:bidi w:val="0"/>
        <w:adjustRightInd/>
        <w:snapToGrid/>
        <w:spacing w:line="360" w:lineRule="auto"/>
        <w:ind w:firstLine="420"/>
        <w:textAlignment w:val="auto"/>
        <w:rPr>
          <w:rFonts w:hint="eastAsia"/>
        </w:rPr>
      </w:pPr>
      <w:r>
        <w:rPr>
          <w:rFonts w:hint="eastAsia"/>
        </w:rPr>
        <w:t>[</w:t>
      </w:r>
      <w:r>
        <w:rPr>
          <w:rFonts w:hint="eastAsia"/>
          <w:lang w:val="en-US" w:eastAsia="zh-CN"/>
        </w:rPr>
        <w:t>来源:</w:t>
      </w:r>
      <w:r>
        <w:rPr>
          <w:rFonts w:hint="eastAsia"/>
        </w:rPr>
        <w:t>GB/T 18354—2021,3.2]</w:t>
      </w:r>
    </w:p>
    <w:p w14:paraId="4BB29F5D">
      <w:pPr>
        <w:pStyle w:val="226"/>
        <w:keepNext w:val="0"/>
        <w:keepLines w:val="0"/>
        <w:pageBreakBefore w:val="0"/>
        <w:widowControl/>
        <w:kinsoku/>
        <w:wordWrap/>
        <w:overflowPunct/>
        <w:topLinePunct w:val="0"/>
        <w:autoSpaceDE/>
        <w:autoSpaceDN/>
        <w:bidi w:val="0"/>
        <w:adjustRightInd/>
        <w:snapToGrid/>
        <w:spacing w:before="157" w:beforeLines="50" w:after="157" w:afterLines="50"/>
        <w:ind w:left="0" w:hanging="420" w:hangingChars="200"/>
        <w:textAlignment w:val="auto"/>
        <w:rPr>
          <w:rFonts w:ascii="黑体" w:hAnsi="黑体" w:eastAsia="黑体"/>
        </w:rPr>
      </w:pPr>
    </w:p>
    <w:p w14:paraId="3BB579DD">
      <w:pPr>
        <w:pStyle w:val="226"/>
        <w:keepNext w:val="0"/>
        <w:keepLines w:val="0"/>
        <w:pageBreakBefore w:val="0"/>
        <w:widowControl/>
        <w:numPr>
          <w:ilvl w:val="0"/>
          <w:numId w:val="0"/>
        </w:numPr>
        <w:kinsoku/>
        <w:wordWrap/>
        <w:overflowPunct/>
        <w:topLinePunct w:val="0"/>
        <w:bidi w:val="0"/>
        <w:adjustRightInd/>
        <w:snapToGrid/>
        <w:spacing w:line="360" w:lineRule="auto"/>
        <w:ind w:left="420" w:firstLine="0" w:firstLineChars="0"/>
        <w:textAlignment w:val="auto"/>
        <w:rPr>
          <w:rFonts w:hint="eastAsia" w:ascii="黑体" w:hAnsi="黑体" w:eastAsia="黑体"/>
        </w:rPr>
      </w:pPr>
      <w:r>
        <w:rPr>
          <w:rFonts w:hint="eastAsia" w:ascii="黑体" w:hAnsi="黑体" w:eastAsia="黑体"/>
        </w:rPr>
        <w:t>物流管理 Logistics management</w:t>
      </w:r>
    </w:p>
    <w:p w14:paraId="6C355CE3">
      <w:pPr>
        <w:pStyle w:val="59"/>
        <w:keepNext w:val="0"/>
        <w:keepLines w:val="0"/>
        <w:pageBreakBefore w:val="0"/>
        <w:widowControl/>
        <w:kinsoku/>
        <w:wordWrap/>
        <w:overflowPunct/>
        <w:topLinePunct w:val="0"/>
        <w:bidi w:val="0"/>
        <w:adjustRightInd/>
        <w:snapToGrid/>
        <w:spacing w:line="360" w:lineRule="auto"/>
        <w:ind w:firstLine="420"/>
        <w:textAlignment w:val="auto"/>
        <w:rPr>
          <w:rFonts w:hint="eastAsia"/>
        </w:rPr>
      </w:pPr>
      <w:r>
        <w:rPr>
          <w:rFonts w:hint="eastAsia"/>
        </w:rPr>
        <w:t>为达到既定的目标，对物流的全过程进行计划、组织、协调与控制。</w:t>
      </w:r>
    </w:p>
    <w:p w14:paraId="12A4E075">
      <w:pPr>
        <w:pStyle w:val="59"/>
        <w:keepNext w:val="0"/>
        <w:keepLines w:val="0"/>
        <w:pageBreakBefore w:val="0"/>
        <w:widowControl/>
        <w:kinsoku/>
        <w:wordWrap/>
        <w:overflowPunct/>
        <w:topLinePunct w:val="0"/>
        <w:bidi w:val="0"/>
        <w:adjustRightInd/>
        <w:snapToGrid/>
        <w:spacing w:line="360" w:lineRule="auto"/>
        <w:ind w:firstLine="420"/>
        <w:textAlignment w:val="auto"/>
        <w:rPr>
          <w:rFonts w:hint="eastAsia"/>
        </w:rPr>
      </w:pPr>
      <w:r>
        <w:rPr>
          <w:rFonts w:hint="eastAsia"/>
        </w:rPr>
        <w:t>[</w:t>
      </w:r>
      <w:r>
        <w:rPr>
          <w:rFonts w:hint="eastAsia"/>
          <w:lang w:val="en-US" w:eastAsia="zh-CN"/>
        </w:rPr>
        <w:t>来源:</w:t>
      </w:r>
      <w:r>
        <w:rPr>
          <w:rFonts w:hint="eastAsia"/>
        </w:rPr>
        <w:t>GB/T 18354—2021,3.4]</w:t>
      </w:r>
    </w:p>
    <w:p w14:paraId="631EE9F4">
      <w:pPr>
        <w:pStyle w:val="226"/>
        <w:keepNext w:val="0"/>
        <w:keepLines w:val="0"/>
        <w:pageBreakBefore w:val="0"/>
        <w:widowControl/>
        <w:kinsoku/>
        <w:wordWrap/>
        <w:overflowPunct/>
        <w:topLinePunct w:val="0"/>
        <w:autoSpaceDE/>
        <w:autoSpaceDN/>
        <w:bidi w:val="0"/>
        <w:adjustRightInd/>
        <w:snapToGrid/>
        <w:spacing w:before="157" w:beforeLines="50" w:after="157" w:afterLines="50"/>
        <w:ind w:left="0" w:hanging="420" w:hangingChars="200"/>
        <w:textAlignment w:val="auto"/>
        <w:rPr>
          <w:rFonts w:ascii="黑体" w:hAnsi="黑体" w:eastAsia="黑体"/>
        </w:rPr>
      </w:pPr>
    </w:p>
    <w:p w14:paraId="6B4DF34A">
      <w:pPr>
        <w:pStyle w:val="226"/>
        <w:keepNext w:val="0"/>
        <w:keepLines w:val="0"/>
        <w:pageBreakBefore w:val="0"/>
        <w:widowControl/>
        <w:numPr>
          <w:ilvl w:val="0"/>
          <w:numId w:val="0"/>
        </w:numPr>
        <w:kinsoku/>
        <w:wordWrap/>
        <w:overflowPunct/>
        <w:topLinePunct w:val="0"/>
        <w:bidi w:val="0"/>
        <w:adjustRightInd/>
        <w:snapToGrid/>
        <w:spacing w:line="360" w:lineRule="auto"/>
        <w:ind w:left="420" w:firstLine="0" w:firstLineChars="0"/>
        <w:textAlignment w:val="auto"/>
        <w:rPr>
          <w:rFonts w:hint="eastAsia" w:ascii="黑体" w:hAnsi="黑体" w:eastAsia="黑体"/>
        </w:rPr>
      </w:pPr>
      <w:r>
        <w:rPr>
          <w:rFonts w:hint="eastAsia" w:ascii="黑体" w:hAnsi="黑体" w:eastAsia="黑体"/>
        </w:rPr>
        <w:t>供应链</w:t>
      </w:r>
      <w:r>
        <w:rPr>
          <w:rFonts w:hint="default" w:ascii="黑体" w:hAnsi="黑体" w:eastAsia="黑体"/>
          <w:lang w:val="en-US"/>
        </w:rPr>
        <w:t xml:space="preserve">  </w:t>
      </w:r>
      <w:r>
        <w:rPr>
          <w:rFonts w:hint="eastAsia" w:ascii="黑体" w:hAnsi="黑体" w:eastAsia="黑体"/>
        </w:rPr>
        <w:t>Supply chain</w:t>
      </w:r>
    </w:p>
    <w:p w14:paraId="301541D8">
      <w:pPr>
        <w:pStyle w:val="59"/>
        <w:keepNext w:val="0"/>
        <w:keepLines w:val="0"/>
        <w:pageBreakBefore w:val="0"/>
        <w:widowControl/>
        <w:kinsoku/>
        <w:wordWrap/>
        <w:overflowPunct/>
        <w:topLinePunct w:val="0"/>
        <w:bidi w:val="0"/>
        <w:adjustRightInd/>
        <w:snapToGrid/>
        <w:spacing w:line="360" w:lineRule="auto"/>
        <w:ind w:firstLine="420"/>
        <w:textAlignment w:val="auto"/>
        <w:rPr>
          <w:rFonts w:hint="eastAsia"/>
        </w:rPr>
      </w:pPr>
      <w:r>
        <w:rPr>
          <w:rFonts w:hint="eastAsia"/>
        </w:rPr>
        <w:t>生产及流通过程中，为了将产品或服务交付给最终用户，由上游与下游企业共同建立的网链状结构。</w:t>
      </w:r>
    </w:p>
    <w:p w14:paraId="0D4B0816">
      <w:pPr>
        <w:pStyle w:val="59"/>
        <w:keepNext w:val="0"/>
        <w:keepLines w:val="0"/>
        <w:pageBreakBefore w:val="0"/>
        <w:widowControl/>
        <w:kinsoku/>
        <w:wordWrap/>
        <w:overflowPunct/>
        <w:topLinePunct w:val="0"/>
        <w:bidi w:val="0"/>
        <w:adjustRightInd/>
        <w:snapToGrid/>
        <w:spacing w:line="360" w:lineRule="auto"/>
        <w:ind w:firstLine="420"/>
        <w:textAlignment w:val="auto"/>
        <w:rPr>
          <w:rFonts w:hint="eastAsia"/>
        </w:rPr>
      </w:pPr>
      <w:r>
        <w:rPr>
          <w:rFonts w:hint="eastAsia"/>
        </w:rPr>
        <w:t>[</w:t>
      </w:r>
      <w:r>
        <w:rPr>
          <w:rFonts w:hint="eastAsia"/>
          <w:lang w:val="en-US" w:eastAsia="zh-CN"/>
        </w:rPr>
        <w:t>来源:</w:t>
      </w:r>
      <w:r>
        <w:rPr>
          <w:rFonts w:hint="eastAsia"/>
        </w:rPr>
        <w:t>GB/T 18354—2021</w:t>
      </w:r>
      <w:r>
        <w:rPr>
          <w:rFonts w:hint="default"/>
          <w:lang w:val="en-US"/>
        </w:rPr>
        <w:t>,</w:t>
      </w:r>
      <w:r>
        <w:rPr>
          <w:rFonts w:hint="eastAsia"/>
        </w:rPr>
        <w:t>3.5]</w:t>
      </w:r>
    </w:p>
    <w:p w14:paraId="521DEFA1">
      <w:pPr>
        <w:pStyle w:val="226"/>
        <w:keepNext w:val="0"/>
        <w:keepLines w:val="0"/>
        <w:pageBreakBefore w:val="0"/>
        <w:widowControl/>
        <w:kinsoku/>
        <w:wordWrap/>
        <w:overflowPunct/>
        <w:topLinePunct w:val="0"/>
        <w:autoSpaceDE/>
        <w:autoSpaceDN/>
        <w:bidi w:val="0"/>
        <w:adjustRightInd/>
        <w:snapToGrid/>
        <w:spacing w:before="157" w:beforeLines="50" w:after="157" w:afterLines="50"/>
        <w:ind w:left="0" w:hanging="420" w:hangingChars="200"/>
        <w:textAlignment w:val="auto"/>
        <w:rPr>
          <w:rFonts w:ascii="黑体" w:hAnsi="黑体" w:eastAsia="黑体"/>
        </w:rPr>
      </w:pPr>
    </w:p>
    <w:p w14:paraId="048F27C0">
      <w:pPr>
        <w:pStyle w:val="226"/>
        <w:keepNext w:val="0"/>
        <w:keepLines w:val="0"/>
        <w:pageBreakBefore w:val="0"/>
        <w:widowControl/>
        <w:numPr>
          <w:ilvl w:val="0"/>
          <w:numId w:val="0"/>
        </w:numPr>
        <w:kinsoku/>
        <w:wordWrap/>
        <w:overflowPunct/>
        <w:topLinePunct w:val="0"/>
        <w:bidi w:val="0"/>
        <w:adjustRightInd/>
        <w:snapToGrid/>
        <w:spacing w:line="360" w:lineRule="auto"/>
        <w:ind w:left="420" w:firstLine="0" w:firstLineChars="0"/>
        <w:textAlignment w:val="auto"/>
        <w:rPr>
          <w:rFonts w:hint="eastAsia" w:ascii="黑体" w:hAnsi="黑体" w:eastAsia="黑体"/>
        </w:rPr>
      </w:pPr>
      <w:r>
        <w:rPr>
          <w:rFonts w:hint="eastAsia" w:ascii="黑体" w:hAnsi="黑体" w:eastAsia="黑体"/>
        </w:rPr>
        <w:t>供应链管理</w:t>
      </w:r>
      <w:r>
        <w:rPr>
          <w:rFonts w:hint="default" w:ascii="黑体" w:hAnsi="黑体" w:eastAsia="黑体"/>
          <w:lang w:val="en-US"/>
        </w:rPr>
        <w:t xml:space="preserve">  </w:t>
      </w:r>
      <w:r>
        <w:rPr>
          <w:rFonts w:hint="eastAsia" w:ascii="黑体" w:hAnsi="黑体" w:eastAsia="黑体"/>
        </w:rPr>
        <w:t>Supply chain management</w:t>
      </w:r>
    </w:p>
    <w:p w14:paraId="45A76B06">
      <w:pPr>
        <w:pStyle w:val="59"/>
        <w:keepNext w:val="0"/>
        <w:keepLines w:val="0"/>
        <w:pageBreakBefore w:val="0"/>
        <w:widowControl/>
        <w:kinsoku/>
        <w:wordWrap/>
        <w:overflowPunct/>
        <w:topLinePunct w:val="0"/>
        <w:bidi w:val="0"/>
        <w:adjustRightInd/>
        <w:snapToGrid/>
        <w:spacing w:line="360" w:lineRule="auto"/>
        <w:ind w:firstLine="420"/>
        <w:textAlignment w:val="auto"/>
        <w:rPr>
          <w:rFonts w:hint="eastAsia"/>
        </w:rPr>
      </w:pPr>
      <w:r>
        <w:rPr>
          <w:rFonts w:hint="eastAsia"/>
        </w:rPr>
        <w:t>从供应链整体目标出发，对供应链中采购、生产、销售各环节的商流、物流、信息流及资金流进行统一计划、组织、协调、控制的活动和过程。</w:t>
      </w:r>
    </w:p>
    <w:p w14:paraId="26209A03">
      <w:pPr>
        <w:pStyle w:val="59"/>
        <w:keepNext w:val="0"/>
        <w:keepLines w:val="0"/>
        <w:pageBreakBefore w:val="0"/>
        <w:widowControl/>
        <w:kinsoku/>
        <w:wordWrap/>
        <w:overflowPunct/>
        <w:topLinePunct w:val="0"/>
        <w:bidi w:val="0"/>
        <w:adjustRightInd/>
        <w:snapToGrid/>
        <w:spacing w:line="360" w:lineRule="auto"/>
        <w:ind w:firstLine="420"/>
        <w:textAlignment w:val="auto"/>
        <w:rPr>
          <w:rFonts w:hint="eastAsia"/>
        </w:rPr>
      </w:pPr>
      <w:r>
        <w:rPr>
          <w:rFonts w:hint="eastAsia"/>
        </w:rPr>
        <w:t>[</w:t>
      </w:r>
      <w:r>
        <w:rPr>
          <w:rFonts w:hint="eastAsia"/>
          <w:lang w:val="en-US" w:eastAsia="zh-CN"/>
        </w:rPr>
        <w:t>来源:</w:t>
      </w:r>
      <w:r>
        <w:rPr>
          <w:rFonts w:hint="eastAsia"/>
        </w:rPr>
        <w:t>GB/T 18354—2021，3.</w:t>
      </w:r>
      <w:r>
        <w:rPr>
          <w:rFonts w:hint="eastAsia"/>
          <w:lang w:eastAsia="zh-CN"/>
        </w:rPr>
        <w:t>6</w:t>
      </w:r>
      <w:r>
        <w:rPr>
          <w:rFonts w:hint="eastAsia"/>
        </w:rPr>
        <w:t>]</w:t>
      </w:r>
    </w:p>
    <w:p w14:paraId="1BACA7F1">
      <w:pPr>
        <w:pStyle w:val="226"/>
        <w:keepNext w:val="0"/>
        <w:keepLines w:val="0"/>
        <w:pageBreakBefore w:val="0"/>
        <w:widowControl/>
        <w:kinsoku/>
        <w:wordWrap/>
        <w:overflowPunct/>
        <w:topLinePunct w:val="0"/>
        <w:autoSpaceDE/>
        <w:autoSpaceDN/>
        <w:bidi w:val="0"/>
        <w:adjustRightInd/>
        <w:snapToGrid/>
        <w:spacing w:before="157" w:beforeLines="50" w:after="157" w:afterLines="50"/>
        <w:ind w:left="0" w:hanging="420" w:hangingChars="200"/>
        <w:textAlignment w:val="auto"/>
        <w:rPr>
          <w:rFonts w:ascii="黑体" w:hAnsi="黑体" w:eastAsia="黑体"/>
        </w:rPr>
      </w:pPr>
    </w:p>
    <w:p w14:paraId="4C06C8D4">
      <w:pPr>
        <w:pStyle w:val="226"/>
        <w:keepNext w:val="0"/>
        <w:keepLines w:val="0"/>
        <w:pageBreakBefore w:val="0"/>
        <w:widowControl/>
        <w:numPr>
          <w:ilvl w:val="0"/>
          <w:numId w:val="0"/>
        </w:numPr>
        <w:kinsoku/>
        <w:wordWrap/>
        <w:overflowPunct/>
        <w:topLinePunct w:val="0"/>
        <w:bidi w:val="0"/>
        <w:adjustRightInd/>
        <w:snapToGrid/>
        <w:spacing w:line="360" w:lineRule="auto"/>
        <w:ind w:left="420" w:firstLine="0" w:firstLineChars="0"/>
        <w:textAlignment w:val="auto"/>
        <w:rPr>
          <w:rFonts w:hint="eastAsia" w:ascii="黑体" w:hAnsi="黑体" w:eastAsia="黑体"/>
        </w:rPr>
      </w:pPr>
      <w:r>
        <w:rPr>
          <w:rFonts w:hint="eastAsia" w:ascii="黑体" w:hAnsi="黑体" w:eastAsia="黑体"/>
        </w:rPr>
        <w:t>商品条码</w:t>
      </w:r>
      <w:r>
        <w:rPr>
          <w:rFonts w:hint="default" w:ascii="黑体" w:hAnsi="黑体" w:eastAsia="黑体"/>
          <w:lang w:val="en-US"/>
        </w:rPr>
        <w:t xml:space="preserve"> </w:t>
      </w:r>
      <w:r>
        <w:rPr>
          <w:rFonts w:hint="eastAsia" w:ascii="黑体" w:hAnsi="黑体" w:eastAsia="黑体"/>
        </w:rPr>
        <w:t xml:space="preserve"> bar code for commodity</w:t>
      </w:r>
    </w:p>
    <w:p w14:paraId="280912F9">
      <w:pPr>
        <w:pStyle w:val="59"/>
        <w:keepNext w:val="0"/>
        <w:keepLines w:val="0"/>
        <w:pageBreakBefore w:val="0"/>
        <w:widowControl/>
        <w:kinsoku/>
        <w:wordWrap/>
        <w:overflowPunct/>
        <w:topLinePunct w:val="0"/>
        <w:bidi w:val="0"/>
        <w:adjustRightInd/>
        <w:snapToGrid/>
        <w:spacing w:line="360" w:lineRule="auto"/>
        <w:ind w:firstLine="420"/>
        <w:textAlignment w:val="auto"/>
        <w:rPr>
          <w:rFonts w:hint="eastAsia"/>
        </w:rPr>
      </w:pPr>
      <w:r>
        <w:rPr>
          <w:rFonts w:hint="eastAsia"/>
        </w:rPr>
        <w:t>由一组规则排列的条、空及其对应代码组成，表示商品代码的条码符号，包括零售商品、储运包装商品、物流单元、参与方位置等等的代码与条码标识。</w:t>
      </w:r>
    </w:p>
    <w:p w14:paraId="0770BE5F">
      <w:pPr>
        <w:pStyle w:val="59"/>
        <w:keepNext w:val="0"/>
        <w:keepLines w:val="0"/>
        <w:pageBreakBefore w:val="0"/>
        <w:widowControl/>
        <w:kinsoku/>
        <w:wordWrap/>
        <w:overflowPunct/>
        <w:topLinePunct w:val="0"/>
        <w:bidi w:val="0"/>
        <w:adjustRightInd/>
        <w:snapToGrid/>
        <w:spacing w:line="360" w:lineRule="auto"/>
        <w:ind w:firstLine="420"/>
        <w:textAlignment w:val="auto"/>
        <w:rPr>
          <w:rFonts w:hint="default"/>
          <w:lang w:val="en-US" w:eastAsia="zh-CN"/>
        </w:rPr>
      </w:pPr>
      <w:r>
        <w:rPr>
          <w:rFonts w:hint="eastAsia"/>
        </w:rPr>
        <w:t>[来源</w:t>
      </w:r>
      <w:r>
        <w:rPr>
          <w:rFonts w:hint="eastAsia"/>
          <w:lang w:val="en-US" w:eastAsia="zh-CN"/>
        </w:rPr>
        <w:t>:</w:t>
      </w:r>
      <w:r>
        <w:rPr>
          <w:rFonts w:hint="eastAsia"/>
        </w:rPr>
        <w:t>GB 12904-2008，3.1]</w:t>
      </w:r>
    </w:p>
    <w:p w14:paraId="28BD6D5B">
      <w:pPr>
        <w:pStyle w:val="168"/>
        <w:keepNext w:val="0"/>
        <w:keepLines w:val="0"/>
        <w:pageBreakBefore w:val="0"/>
        <w:widowControl w:val="0"/>
        <w:numPr>
          <w:ilvl w:val="3"/>
          <w:numId w:val="32"/>
        </w:numPr>
        <w:kinsoku/>
        <w:wordWrap/>
        <w:overflowPunct/>
        <w:topLinePunct w:val="0"/>
        <w:autoSpaceDE/>
        <w:autoSpaceDN/>
        <w:bidi w:val="0"/>
        <w:adjustRightInd/>
        <w:snapToGrid/>
        <w:spacing w:before="157" w:beforeLines="50" w:after="157" w:afterLines="50"/>
        <w:textAlignment w:val="auto"/>
        <w:rPr>
          <w:rFonts w:hint="eastAsia" w:ascii="宋体" w:hAnsi="Times New Roman" w:eastAsia="宋体" w:cs="Times New Roman"/>
          <w:kern w:val="0"/>
          <w:sz w:val="21"/>
          <w:szCs w:val="20"/>
          <w:lang w:val="en-US" w:eastAsia="zh-CN" w:bidi="ar-SA"/>
        </w:rPr>
      </w:pPr>
      <w:r>
        <w:rPr>
          <w:rFonts w:hint="default" w:ascii="黑体" w:hAnsi="黑体" w:eastAsia="黑体" w:cs="Times New Roman"/>
          <w:sz w:val="21"/>
          <w:lang w:val="en-US" w:eastAsia="zh-CN" w:bidi="ar-SA"/>
        </w:rPr>
        <w:t>物流单元  Logistics unit</w:t>
      </w:r>
    </w:p>
    <w:p w14:paraId="47A8EC57">
      <w:pPr>
        <w:pStyle w:val="59"/>
        <w:keepNext w:val="0"/>
        <w:keepLines w:val="0"/>
        <w:pageBreakBefore w:val="0"/>
        <w:widowControl/>
        <w:kinsoku/>
        <w:wordWrap/>
        <w:overflowPunct/>
        <w:topLinePunct w:val="0"/>
        <w:bidi w:val="0"/>
        <w:adjustRightInd/>
        <w:snapToGrid/>
        <w:spacing w:line="360" w:lineRule="auto"/>
        <w:ind w:firstLine="420"/>
        <w:textAlignment w:val="auto"/>
        <w:rPr>
          <w:rFonts w:hint="eastAsia"/>
          <w:lang w:val="en-US" w:eastAsia="zh-CN"/>
        </w:rPr>
      </w:pPr>
      <w:r>
        <w:rPr>
          <w:rFonts w:hint="default"/>
          <w:lang w:val="en-US" w:eastAsia="zh-CN"/>
        </w:rPr>
        <w:t>为了便于运输或仓储而建立的临时性组合包装，在供应链中需要对其进行个体的跟踪与管理。物流单元的编码采用系列货运包装箱代码（SSCC - 18）进行标识。</w:t>
      </w:r>
    </w:p>
    <w:p w14:paraId="063F3101">
      <w:pPr>
        <w:pStyle w:val="59"/>
        <w:keepNext w:val="0"/>
        <w:keepLines w:val="0"/>
        <w:pageBreakBefore w:val="0"/>
        <w:widowControl/>
        <w:kinsoku/>
        <w:wordWrap/>
        <w:overflowPunct/>
        <w:topLinePunct w:val="0"/>
        <w:bidi w:val="0"/>
        <w:adjustRightInd/>
        <w:snapToGrid/>
        <w:spacing w:line="360" w:lineRule="auto"/>
        <w:ind w:firstLine="420"/>
        <w:textAlignment w:val="auto"/>
        <w:rPr>
          <w:rFonts w:hint="default"/>
          <w:lang w:val="en-US" w:eastAsia="zh-CN"/>
        </w:rPr>
      </w:pPr>
      <w:r>
        <w:rPr>
          <w:rFonts w:hint="eastAsia"/>
        </w:rPr>
        <w:t>[来源</w:t>
      </w:r>
      <w:r>
        <w:rPr>
          <w:rFonts w:hint="eastAsia"/>
          <w:lang w:val="en-US" w:eastAsia="zh-CN"/>
        </w:rPr>
        <w:t>:GB/T 18127-2009</w:t>
      </w:r>
      <w:r>
        <w:rPr>
          <w:rFonts w:hint="eastAsia"/>
        </w:rPr>
        <w:t>]</w:t>
      </w:r>
    </w:p>
    <w:p w14:paraId="56C40CAA">
      <w:pPr>
        <w:pStyle w:val="168"/>
        <w:keepNext w:val="0"/>
        <w:keepLines w:val="0"/>
        <w:pageBreakBefore w:val="0"/>
        <w:widowControl w:val="0"/>
        <w:numPr>
          <w:ilvl w:val="3"/>
          <w:numId w:val="32"/>
        </w:numPr>
        <w:kinsoku/>
        <w:wordWrap/>
        <w:overflowPunct/>
        <w:topLinePunct w:val="0"/>
        <w:autoSpaceDE/>
        <w:autoSpaceDN/>
        <w:bidi w:val="0"/>
        <w:adjustRightInd/>
        <w:snapToGrid/>
        <w:spacing w:before="157" w:beforeLines="50" w:after="157" w:afterLines="50"/>
        <w:textAlignment w:val="auto"/>
        <w:rPr>
          <w:rFonts w:hint="eastAsia" w:ascii="黑体" w:hAnsi="黑体" w:eastAsia="黑体" w:cs="Times New Roman"/>
          <w:sz w:val="21"/>
          <w:lang w:val="en-US" w:eastAsia="zh-CN" w:bidi="ar-SA"/>
        </w:rPr>
      </w:pPr>
      <w:r>
        <w:rPr>
          <w:rFonts w:hint="default" w:ascii="黑体" w:hAnsi="黑体" w:eastAsia="黑体" w:cs="Times New Roman"/>
          <w:sz w:val="21"/>
          <w:lang w:val="en-US" w:eastAsia="zh-CN" w:bidi="ar-SA"/>
        </w:rPr>
        <w:t>储运单元  Storage and transportation unit</w:t>
      </w:r>
    </w:p>
    <w:p w14:paraId="2907F069">
      <w:pPr>
        <w:pStyle w:val="59"/>
        <w:keepNext w:val="0"/>
        <w:keepLines w:val="0"/>
        <w:pageBreakBefore w:val="0"/>
        <w:widowControl/>
        <w:kinsoku/>
        <w:wordWrap/>
        <w:overflowPunct/>
        <w:topLinePunct w:val="0"/>
        <w:bidi w:val="0"/>
        <w:adjustRightInd/>
        <w:snapToGrid/>
        <w:spacing w:line="360" w:lineRule="auto"/>
        <w:ind w:firstLine="420"/>
        <w:textAlignment w:val="auto"/>
        <w:rPr>
          <w:rFonts w:hint="eastAsia"/>
          <w:lang w:val="en-US" w:eastAsia="zh-CN"/>
        </w:rPr>
      </w:pPr>
      <w:r>
        <w:rPr>
          <w:rFonts w:hint="default"/>
          <w:lang w:val="en-US" w:eastAsia="zh-CN"/>
        </w:rPr>
        <w:t>物流活动中用于储存和运输的商品集合单位，可以是单个商品的集合，也可以是不同商品的集合。通常采用 ITF - 14 条码或 UCC/EAN - 128 应用标识条码进行标识。</w:t>
      </w:r>
    </w:p>
    <w:p w14:paraId="4CF4C39D">
      <w:pPr>
        <w:pStyle w:val="59"/>
        <w:keepNext w:val="0"/>
        <w:keepLines w:val="0"/>
        <w:pageBreakBefore w:val="0"/>
        <w:widowControl/>
        <w:kinsoku/>
        <w:wordWrap/>
        <w:overflowPunct/>
        <w:topLinePunct w:val="0"/>
        <w:bidi w:val="0"/>
        <w:adjustRightInd/>
        <w:snapToGrid/>
        <w:spacing w:line="360" w:lineRule="auto"/>
        <w:ind w:firstLine="420"/>
        <w:textAlignment w:val="auto"/>
        <w:rPr>
          <w:rFonts w:hint="default"/>
          <w:lang w:val="en-US" w:eastAsia="zh-CN"/>
        </w:rPr>
      </w:pPr>
      <w:r>
        <w:rPr>
          <w:rFonts w:hint="eastAsia"/>
          <w:lang w:val="en-US" w:eastAsia="zh-CN"/>
        </w:rPr>
        <w:t>[来源:GB/T 18127-2009]</w:t>
      </w:r>
    </w:p>
    <w:p w14:paraId="26465F3F">
      <w:pPr>
        <w:pStyle w:val="168"/>
        <w:keepNext w:val="0"/>
        <w:keepLines w:val="0"/>
        <w:pageBreakBefore w:val="0"/>
        <w:widowControl w:val="0"/>
        <w:numPr>
          <w:ilvl w:val="3"/>
          <w:numId w:val="32"/>
        </w:numPr>
        <w:kinsoku/>
        <w:wordWrap/>
        <w:overflowPunct/>
        <w:topLinePunct w:val="0"/>
        <w:autoSpaceDE/>
        <w:autoSpaceDN/>
        <w:bidi w:val="0"/>
        <w:adjustRightInd/>
        <w:snapToGrid/>
        <w:spacing w:before="157" w:beforeLines="50" w:after="157" w:afterLines="50"/>
        <w:textAlignment w:val="auto"/>
        <w:rPr>
          <w:rFonts w:hint="eastAsia" w:ascii="黑体" w:hAnsi="黑体" w:eastAsia="黑体" w:cs="Times New Roman"/>
          <w:sz w:val="21"/>
          <w:lang w:val="en-US" w:eastAsia="zh-CN" w:bidi="ar-SA"/>
        </w:rPr>
      </w:pPr>
      <w:r>
        <w:rPr>
          <w:rFonts w:hint="default" w:ascii="黑体" w:hAnsi="黑体" w:eastAsia="黑体" w:cs="Times New Roman"/>
          <w:sz w:val="21"/>
          <w:lang w:val="en-US" w:eastAsia="zh-CN" w:bidi="ar-SA"/>
        </w:rPr>
        <w:t>ITF - 14 条码  ITF - 14 barcode</w:t>
      </w:r>
    </w:p>
    <w:p w14:paraId="5D638C6E">
      <w:pPr>
        <w:pStyle w:val="59"/>
        <w:keepNext w:val="0"/>
        <w:keepLines w:val="0"/>
        <w:pageBreakBefore w:val="0"/>
        <w:widowControl/>
        <w:kinsoku/>
        <w:wordWrap/>
        <w:overflowPunct/>
        <w:topLinePunct w:val="0"/>
        <w:bidi w:val="0"/>
        <w:adjustRightInd/>
        <w:snapToGrid/>
        <w:spacing w:line="360" w:lineRule="auto"/>
        <w:ind w:firstLine="420"/>
        <w:textAlignment w:val="auto"/>
        <w:rPr>
          <w:rFonts w:hint="eastAsia"/>
          <w:lang w:val="en-US" w:eastAsia="zh-CN"/>
        </w:rPr>
      </w:pPr>
      <w:r>
        <w:rPr>
          <w:rFonts w:hint="default"/>
          <w:lang w:val="en-US" w:eastAsia="zh-CN"/>
        </w:rPr>
        <w:t>一种连续型、定长、具有自校验功能，并且条、空都表示信息的双向条码，常用于储运包装箱的标识。</w:t>
      </w:r>
    </w:p>
    <w:p w14:paraId="01B01CA1">
      <w:pPr>
        <w:pStyle w:val="59"/>
        <w:keepNext w:val="0"/>
        <w:keepLines w:val="0"/>
        <w:pageBreakBefore w:val="0"/>
        <w:widowControl/>
        <w:kinsoku/>
        <w:wordWrap/>
        <w:overflowPunct/>
        <w:topLinePunct w:val="0"/>
        <w:bidi w:val="0"/>
        <w:adjustRightInd/>
        <w:snapToGrid/>
        <w:spacing w:line="360" w:lineRule="auto"/>
        <w:ind w:firstLine="420"/>
        <w:textAlignment w:val="auto"/>
        <w:rPr>
          <w:rFonts w:hint="default"/>
          <w:lang w:val="en-US" w:eastAsia="zh-CN"/>
        </w:rPr>
      </w:pPr>
      <w:r>
        <w:rPr>
          <w:rFonts w:hint="eastAsia"/>
          <w:lang w:val="en-US" w:eastAsia="zh-CN"/>
        </w:rPr>
        <w:t>[来源:GB/T 18127-2009]</w:t>
      </w:r>
    </w:p>
    <w:p w14:paraId="574DDFEA">
      <w:pPr>
        <w:pStyle w:val="168"/>
        <w:keepNext w:val="0"/>
        <w:keepLines w:val="0"/>
        <w:pageBreakBefore w:val="0"/>
        <w:widowControl w:val="0"/>
        <w:numPr>
          <w:ilvl w:val="3"/>
          <w:numId w:val="32"/>
        </w:numPr>
        <w:kinsoku/>
        <w:wordWrap/>
        <w:overflowPunct/>
        <w:topLinePunct w:val="0"/>
        <w:autoSpaceDE/>
        <w:autoSpaceDN/>
        <w:bidi w:val="0"/>
        <w:adjustRightInd/>
        <w:snapToGrid/>
        <w:spacing w:before="157" w:beforeLines="50" w:after="157" w:afterLines="50"/>
        <w:textAlignment w:val="auto"/>
        <w:rPr>
          <w:rFonts w:hint="eastAsia" w:ascii="黑体" w:hAnsi="黑体" w:eastAsia="黑体" w:cs="Times New Roman"/>
          <w:sz w:val="21"/>
          <w:lang w:val="en-US" w:eastAsia="zh-CN" w:bidi="ar-SA"/>
        </w:rPr>
      </w:pPr>
      <w:r>
        <w:rPr>
          <w:rFonts w:hint="default" w:ascii="黑体" w:hAnsi="黑体" w:eastAsia="黑体" w:cs="Times New Roman"/>
          <w:sz w:val="21"/>
          <w:lang w:val="en-US" w:eastAsia="zh-CN" w:bidi="ar-SA"/>
        </w:rPr>
        <w:t>GS1 - 128 条码  原UCC/EAN - 128 条码</w:t>
      </w:r>
    </w:p>
    <w:p w14:paraId="54A9A058">
      <w:pPr>
        <w:pStyle w:val="59"/>
        <w:keepNext w:val="0"/>
        <w:keepLines w:val="0"/>
        <w:pageBreakBefore w:val="0"/>
        <w:widowControl/>
        <w:kinsoku/>
        <w:wordWrap/>
        <w:overflowPunct/>
        <w:topLinePunct w:val="0"/>
        <w:bidi w:val="0"/>
        <w:adjustRightInd/>
        <w:snapToGrid/>
        <w:spacing w:line="360" w:lineRule="auto"/>
        <w:ind w:firstLine="420"/>
        <w:textAlignment w:val="auto"/>
        <w:rPr>
          <w:rFonts w:hint="eastAsia"/>
          <w:lang w:val="en-US" w:eastAsia="zh-CN"/>
        </w:rPr>
      </w:pPr>
      <w:r>
        <w:rPr>
          <w:rFonts w:hint="default"/>
          <w:lang w:val="en-US" w:eastAsia="zh-CN"/>
        </w:rPr>
        <w:t>一种连续型、非定长条码，能更多地标识贸易单元中需表示的信息，如产品批号、数量、规格、生产日期、有效期、交货地等，由应用标识符和数据两部分组成。</w:t>
      </w:r>
    </w:p>
    <w:p w14:paraId="55D759A4">
      <w:pPr>
        <w:pStyle w:val="59"/>
        <w:keepNext w:val="0"/>
        <w:keepLines w:val="0"/>
        <w:pageBreakBefore w:val="0"/>
        <w:widowControl/>
        <w:kinsoku/>
        <w:wordWrap/>
        <w:overflowPunct/>
        <w:topLinePunct w:val="0"/>
        <w:bidi w:val="0"/>
        <w:adjustRightInd/>
        <w:snapToGrid/>
        <w:spacing w:line="360" w:lineRule="auto"/>
        <w:ind w:firstLine="420"/>
        <w:textAlignment w:val="auto"/>
        <w:rPr>
          <w:rFonts w:hint="default"/>
          <w:lang w:val="en-US" w:eastAsia="zh-CN"/>
        </w:rPr>
      </w:pPr>
      <w:r>
        <w:rPr>
          <w:rFonts w:hint="default"/>
          <w:lang w:val="en-US" w:eastAsia="zh-CN"/>
        </w:rPr>
        <w:t>[来源</w:t>
      </w:r>
      <w:r>
        <w:rPr>
          <w:rFonts w:hint="eastAsia"/>
          <w:lang w:val="en-US" w:eastAsia="zh-CN"/>
        </w:rPr>
        <w:t>:</w:t>
      </w:r>
      <w:r>
        <w:rPr>
          <w:rFonts w:hint="default"/>
          <w:lang w:val="en-US" w:eastAsia="zh-CN"/>
        </w:rPr>
        <w:t>GB/T 15425 - 2014   商品条码 128 条码]</w:t>
      </w:r>
    </w:p>
    <w:p w14:paraId="7D0B6128">
      <w:pPr>
        <w:pStyle w:val="168"/>
        <w:keepNext w:val="0"/>
        <w:keepLines w:val="0"/>
        <w:pageBreakBefore w:val="0"/>
        <w:widowControl w:val="0"/>
        <w:numPr>
          <w:ilvl w:val="3"/>
          <w:numId w:val="32"/>
        </w:numPr>
        <w:kinsoku/>
        <w:wordWrap/>
        <w:overflowPunct/>
        <w:topLinePunct w:val="0"/>
        <w:autoSpaceDE/>
        <w:autoSpaceDN/>
        <w:bidi w:val="0"/>
        <w:adjustRightInd/>
        <w:snapToGrid/>
        <w:spacing w:before="157" w:beforeLines="50" w:after="157" w:afterLines="50"/>
        <w:textAlignment w:val="auto"/>
        <w:rPr>
          <w:rFonts w:hint="default" w:ascii="黑体" w:hAnsi="黑体" w:eastAsia="黑体" w:cs="Times New Roman"/>
          <w:sz w:val="21"/>
          <w:lang w:val="en-US" w:eastAsia="zh-CN" w:bidi="ar-SA"/>
        </w:rPr>
      </w:pPr>
      <w:r>
        <w:rPr>
          <w:rFonts w:hint="default" w:ascii="黑体" w:hAnsi="黑体" w:eastAsia="黑体" w:cs="Times New Roman"/>
          <w:sz w:val="21"/>
          <w:lang w:val="en-US" w:eastAsia="zh-CN" w:bidi="ar-SA"/>
        </w:rPr>
        <w:t>托盘编码</w:t>
      </w:r>
      <w:r>
        <w:rPr>
          <w:rFonts w:hint="eastAsia" w:ascii="黑体" w:hAnsi="黑体" w:eastAsia="黑体" w:cs="Times New Roman"/>
          <w:sz w:val="21"/>
          <w:lang w:val="en-US" w:eastAsia="zh-CN" w:bidi="ar-SA"/>
        </w:rPr>
        <w:t xml:space="preserve">  </w:t>
      </w:r>
      <w:r>
        <w:rPr>
          <w:rFonts w:hint="default" w:ascii="黑体" w:hAnsi="黑体" w:eastAsia="黑体" w:cs="Times New Roman"/>
          <w:sz w:val="21"/>
          <w:lang w:val="en-US" w:eastAsia="zh-CN" w:bidi="ar-SA"/>
        </w:rPr>
        <w:t>Pallet coding</w:t>
      </w:r>
    </w:p>
    <w:p w14:paraId="2A79CB1B">
      <w:pPr>
        <w:pStyle w:val="59"/>
        <w:keepNext w:val="0"/>
        <w:keepLines w:val="0"/>
        <w:pageBreakBefore w:val="0"/>
        <w:widowControl/>
        <w:kinsoku/>
        <w:wordWrap/>
        <w:overflowPunct/>
        <w:topLinePunct w:val="0"/>
        <w:bidi w:val="0"/>
        <w:adjustRightInd/>
        <w:snapToGrid/>
        <w:spacing w:line="360" w:lineRule="auto"/>
        <w:ind w:firstLine="420"/>
        <w:textAlignment w:val="auto"/>
        <w:rPr>
          <w:rFonts w:hint="eastAsia"/>
          <w:lang w:val="en-US" w:eastAsia="zh-CN"/>
        </w:rPr>
      </w:pPr>
      <w:r>
        <w:rPr>
          <w:rFonts w:hint="default"/>
          <w:lang w:val="en-US" w:eastAsia="zh-CN"/>
        </w:rPr>
        <w:t>为单个可重复使用托盘分配的唯一编码</w:t>
      </w:r>
      <w:r>
        <w:rPr>
          <w:rFonts w:hint="eastAsia"/>
          <w:lang w:val="en-US" w:eastAsia="zh-CN"/>
        </w:rPr>
        <w:t>。</w:t>
      </w:r>
    </w:p>
    <w:p w14:paraId="45A89F2B">
      <w:pPr>
        <w:pStyle w:val="59"/>
        <w:keepNext w:val="0"/>
        <w:keepLines w:val="0"/>
        <w:pageBreakBefore w:val="0"/>
        <w:widowControl/>
        <w:kinsoku/>
        <w:wordWrap/>
        <w:overflowPunct/>
        <w:topLinePunct w:val="0"/>
        <w:bidi w:val="0"/>
        <w:adjustRightInd/>
        <w:snapToGrid/>
        <w:spacing w:line="360" w:lineRule="auto"/>
        <w:ind w:firstLine="420"/>
        <w:textAlignment w:val="auto"/>
        <w:rPr>
          <w:rFonts w:hint="default"/>
          <w:lang w:val="en-US" w:eastAsia="zh-CN"/>
        </w:rPr>
      </w:pPr>
      <w:r>
        <w:rPr>
          <w:rFonts w:hint="eastAsia"/>
          <w:lang w:val="en-US" w:eastAsia="zh-CN"/>
        </w:rPr>
        <w:t>[来源:</w:t>
      </w:r>
      <w:r>
        <w:rPr>
          <w:rFonts w:hint="default"/>
          <w:lang w:val="en-US" w:eastAsia="zh-CN"/>
        </w:rPr>
        <w:t>GB/T 31005 - 2014</w:t>
      </w:r>
      <w:r>
        <w:rPr>
          <w:rFonts w:hint="eastAsia"/>
          <w:lang w:val="en-US" w:eastAsia="zh-CN"/>
        </w:rPr>
        <w:t>]</w:t>
      </w:r>
      <w:r>
        <w:rPr>
          <w:rFonts w:hint="default"/>
          <w:lang w:val="en-US" w:eastAsia="zh-CN"/>
        </w:rPr>
        <w:t>。</w:t>
      </w:r>
    </w:p>
    <w:p w14:paraId="01F5BC3B">
      <w:pPr>
        <w:pStyle w:val="226"/>
        <w:keepNext w:val="0"/>
        <w:keepLines w:val="0"/>
        <w:pageBreakBefore w:val="0"/>
        <w:widowControl/>
        <w:kinsoku/>
        <w:wordWrap/>
        <w:overflowPunct/>
        <w:topLinePunct w:val="0"/>
        <w:autoSpaceDE/>
        <w:autoSpaceDN/>
        <w:bidi w:val="0"/>
        <w:adjustRightInd/>
        <w:snapToGrid/>
        <w:spacing w:before="157" w:beforeLines="50" w:after="157" w:afterLines="50"/>
        <w:ind w:left="0" w:hanging="420" w:hangingChars="200"/>
        <w:textAlignment w:val="auto"/>
        <w:rPr>
          <w:rFonts w:hint="default" w:ascii="黑体" w:hAnsi="黑体" w:eastAsia="黑体"/>
        </w:rPr>
      </w:pPr>
      <w:r>
        <w:rPr>
          <w:rFonts w:ascii="黑体" w:hAnsi="黑体" w:eastAsia="黑体"/>
        </w:rPr>
        <w:t>物流行业</w:t>
      </w:r>
      <w:r>
        <w:rPr>
          <w:rFonts w:hint="eastAsia" w:ascii="黑体" w:hAnsi="黑体" w:eastAsia="黑体"/>
          <w:lang w:val="en-US" w:eastAsia="zh-CN"/>
        </w:rPr>
        <w:t xml:space="preserve">  </w:t>
      </w:r>
      <w:r>
        <w:rPr>
          <w:rFonts w:ascii="黑体" w:hAnsi="黑体" w:eastAsia="黑体"/>
        </w:rPr>
        <w:t>Logistics industry</w:t>
      </w:r>
    </w:p>
    <w:p w14:paraId="128A9CA4">
      <w:pPr>
        <w:pStyle w:val="59"/>
        <w:keepNext w:val="0"/>
        <w:keepLines w:val="0"/>
        <w:pageBreakBefore w:val="0"/>
        <w:widowControl/>
        <w:kinsoku/>
        <w:wordWrap/>
        <w:overflowPunct/>
        <w:topLinePunct w:val="0"/>
        <w:bidi w:val="0"/>
        <w:adjustRightInd/>
        <w:snapToGrid/>
        <w:spacing w:line="360" w:lineRule="auto"/>
        <w:ind w:firstLine="420"/>
        <w:textAlignment w:val="auto"/>
        <w:rPr>
          <w:rFonts w:hint="eastAsia"/>
          <w:lang w:val="en-US" w:eastAsia="zh-CN"/>
        </w:rPr>
      </w:pPr>
      <w:r>
        <w:rPr>
          <w:rFonts w:hint="eastAsia"/>
          <w:lang w:val="en-US" w:eastAsia="zh-CN"/>
        </w:rPr>
        <w:t>以物品实体流动为核心业务，涵盖运输、仓储、装卸搬运、包装、流通加工、配送及物流信息处理等诸多环节，旨在实现物品从供应地向接收地高效、低成本转移的产业集合。</w:t>
      </w:r>
    </w:p>
    <w:p w14:paraId="38E2D8F6">
      <w:pPr>
        <w:pStyle w:val="226"/>
        <w:keepNext w:val="0"/>
        <w:keepLines w:val="0"/>
        <w:pageBreakBefore w:val="0"/>
        <w:widowControl/>
        <w:kinsoku/>
        <w:wordWrap/>
        <w:overflowPunct/>
        <w:topLinePunct w:val="0"/>
        <w:autoSpaceDE/>
        <w:autoSpaceDN/>
        <w:bidi w:val="0"/>
        <w:adjustRightInd/>
        <w:snapToGrid/>
        <w:spacing w:before="157" w:beforeLines="50" w:after="157" w:afterLines="50"/>
        <w:ind w:left="0" w:hanging="420" w:hangingChars="200"/>
        <w:textAlignment w:val="auto"/>
        <w:rPr>
          <w:rFonts w:hint="eastAsia" w:ascii="黑体" w:hAnsi="黑体" w:eastAsia="黑体"/>
        </w:rPr>
      </w:pPr>
      <w:r>
        <w:rPr>
          <w:rFonts w:hint="eastAsia" w:ascii="黑体" w:hAnsi="黑体" w:eastAsia="黑体"/>
          <w:lang w:eastAsia="zh-CN"/>
        </w:rPr>
        <w:t>条码师</w:t>
      </w:r>
      <w:r>
        <w:rPr>
          <w:rFonts w:hint="eastAsia" w:ascii="黑体" w:hAnsi="黑体" w:eastAsia="黑体"/>
          <w:lang w:val="en-US" w:eastAsia="zh-CN"/>
        </w:rPr>
        <w:t xml:space="preserve"> </w:t>
      </w:r>
      <w:r>
        <w:rPr>
          <w:rFonts w:ascii="黑体" w:hAnsi="黑体" w:eastAsia="黑体"/>
        </w:rPr>
        <w:t>Bar</w:t>
      </w:r>
      <w:r>
        <w:rPr>
          <w:rFonts w:hint="eastAsia" w:ascii="黑体" w:hAnsi="黑体" w:eastAsia="黑体"/>
          <w:lang w:val="en-US" w:eastAsia="zh-CN"/>
        </w:rPr>
        <w:t xml:space="preserve"> </w:t>
      </w:r>
      <w:r>
        <w:rPr>
          <w:rFonts w:ascii="黑体" w:hAnsi="黑体" w:eastAsia="黑体"/>
        </w:rPr>
        <w:t>code Specialist</w:t>
      </w:r>
      <w:r>
        <w:rPr>
          <w:rFonts w:hint="eastAsia" w:ascii="黑体" w:hAnsi="黑体" w:eastAsia="黑体"/>
          <w:lang w:val="en-US" w:eastAsia="zh-CN"/>
        </w:rPr>
        <w:t xml:space="preserve"> /</w:t>
      </w:r>
      <w:r>
        <w:rPr>
          <w:rFonts w:hint="default" w:ascii="黑体" w:hAnsi="黑体" w:eastAsia="黑体"/>
        </w:rPr>
        <w:t>条码工程师</w:t>
      </w:r>
      <w:r>
        <w:rPr>
          <w:rFonts w:hint="eastAsia" w:ascii="黑体" w:hAnsi="黑体" w:eastAsia="黑体"/>
          <w:lang w:val="en-US" w:eastAsia="zh-CN"/>
        </w:rPr>
        <w:t xml:space="preserve">  </w:t>
      </w:r>
      <w:r>
        <w:rPr>
          <w:rFonts w:hint="default" w:ascii="黑体" w:hAnsi="黑体" w:eastAsia="黑体"/>
          <w:lang w:val="en-US" w:eastAsia="zh-CN"/>
        </w:rPr>
        <w:t>B</w:t>
      </w:r>
      <w:r>
        <w:rPr>
          <w:rFonts w:hint="default" w:ascii="黑体" w:hAnsi="黑体" w:eastAsia="黑体"/>
        </w:rPr>
        <w:t>ar code engineer</w:t>
      </w:r>
    </w:p>
    <w:p w14:paraId="4F4B6C8C">
      <w:pPr>
        <w:pStyle w:val="59"/>
        <w:keepNext w:val="0"/>
        <w:keepLines w:val="0"/>
        <w:pageBreakBefore w:val="0"/>
        <w:widowControl/>
        <w:kinsoku/>
        <w:wordWrap/>
        <w:overflowPunct/>
        <w:topLinePunct w:val="0"/>
        <w:bidi w:val="0"/>
        <w:adjustRightInd/>
        <w:snapToGrid/>
        <w:spacing w:line="360" w:lineRule="auto"/>
        <w:ind w:firstLine="420"/>
        <w:textAlignment w:val="auto"/>
        <w:rPr>
          <w:rFonts w:hint="eastAsia"/>
          <w:lang w:val="en-US" w:eastAsia="zh-CN"/>
        </w:rPr>
      </w:pPr>
      <w:r>
        <w:rPr>
          <w:rFonts w:hint="default"/>
          <w:lang w:val="en-US" w:eastAsia="zh-CN"/>
        </w:rPr>
        <w:t>在物流行业中，负责物流条码技术相</w:t>
      </w:r>
      <w:r>
        <w:rPr>
          <w:rFonts w:hint="eastAsia"/>
          <w:lang w:val="en-US" w:eastAsia="zh-CN"/>
        </w:rPr>
        <w:t>关的系统设计、开发、维护、应用实施和标准宣贯，确保条码在物流与供应链流程中的准确应用，提高物流与供应链运作效率和数据准确性的专业人员。</w:t>
      </w:r>
    </w:p>
    <w:p w14:paraId="7FD72E9B">
      <w:pPr>
        <w:pStyle w:val="107"/>
        <w:spacing w:before="240" w:after="240"/>
        <w:rPr>
          <w:rFonts w:hint="eastAsia"/>
        </w:rPr>
      </w:pPr>
      <w:bookmarkStart w:id="46" w:name="_Toc29126"/>
      <w:r>
        <w:rPr>
          <w:rFonts w:hint="eastAsia"/>
          <w:lang w:val="en-US" w:eastAsia="zh-CN"/>
        </w:rPr>
        <w:t>职业道德</w:t>
      </w:r>
      <w:bookmarkEnd w:id="46"/>
    </w:p>
    <w:p w14:paraId="12232FE7">
      <w:pPr>
        <w:pStyle w:val="59"/>
        <w:keepNext w:val="0"/>
        <w:keepLines w:val="0"/>
        <w:pageBreakBefore w:val="0"/>
        <w:widowControl/>
        <w:kinsoku/>
        <w:wordWrap/>
        <w:overflowPunct/>
        <w:topLinePunct w:val="0"/>
        <w:bidi w:val="0"/>
        <w:adjustRightInd/>
        <w:snapToGrid/>
        <w:spacing w:line="360" w:lineRule="auto"/>
        <w:ind w:firstLine="420"/>
        <w:textAlignment w:val="auto"/>
        <w:rPr>
          <w:rFonts w:hint="eastAsia"/>
          <w:lang w:val="en-US" w:eastAsia="zh-CN"/>
        </w:rPr>
      </w:pPr>
      <w:r>
        <w:rPr>
          <w:rFonts w:hint="eastAsia"/>
          <w:lang w:val="en-US" w:eastAsia="zh-CN"/>
        </w:rPr>
        <w:t>条码师应具备的职业道德要求包括以下内容，但不限于：</w:t>
      </w:r>
    </w:p>
    <w:p w14:paraId="5351D112">
      <w:pPr>
        <w:pStyle w:val="59"/>
        <w:keepNext w:val="0"/>
        <w:keepLines w:val="0"/>
        <w:pageBreakBefore w:val="0"/>
        <w:widowControl/>
        <w:kinsoku/>
        <w:wordWrap/>
        <w:overflowPunct/>
        <w:topLinePunct w:val="0"/>
        <w:bidi w:val="0"/>
        <w:adjustRightInd/>
        <w:snapToGrid/>
        <w:spacing w:line="360" w:lineRule="auto"/>
        <w:ind w:firstLine="420"/>
        <w:textAlignment w:val="auto"/>
        <w:rPr>
          <w:rFonts w:hint="eastAsia"/>
          <w:lang w:val="en-US" w:eastAsia="zh-CN"/>
        </w:rPr>
      </w:pPr>
      <w:r>
        <w:rPr>
          <w:rFonts w:hint="eastAsia"/>
          <w:lang w:val="en-US" w:eastAsia="zh-CN"/>
        </w:rPr>
        <w:t>坚持以习近平新时代中国特色社会主义思想为指导，铸魂育人，立德树人。</w:t>
      </w:r>
    </w:p>
    <w:p w14:paraId="34769DDA">
      <w:pPr>
        <w:pStyle w:val="59"/>
        <w:keepNext w:val="0"/>
        <w:keepLines w:val="0"/>
        <w:pageBreakBefore w:val="0"/>
        <w:widowControl/>
        <w:kinsoku/>
        <w:wordWrap/>
        <w:overflowPunct/>
        <w:topLinePunct w:val="0"/>
        <w:bidi w:val="0"/>
        <w:adjustRightInd/>
        <w:snapToGrid/>
        <w:spacing w:line="360" w:lineRule="auto"/>
        <w:ind w:firstLine="420"/>
        <w:textAlignment w:val="auto"/>
        <w:rPr>
          <w:rFonts w:hint="eastAsia"/>
          <w:lang w:val="en-US" w:eastAsia="zh-CN"/>
        </w:rPr>
      </w:pPr>
      <w:r>
        <w:rPr>
          <w:rFonts w:hint="eastAsia"/>
          <w:lang w:val="en-US" w:eastAsia="zh-CN"/>
        </w:rPr>
        <w:t>具有对工作认真负责的态度，确保条码系统的准确性和可靠性，保障数据的质量。</w:t>
      </w:r>
    </w:p>
    <w:p w14:paraId="4680C759">
      <w:pPr>
        <w:pStyle w:val="59"/>
        <w:keepNext w:val="0"/>
        <w:keepLines w:val="0"/>
        <w:pageBreakBefore w:val="0"/>
        <w:widowControl/>
        <w:kinsoku/>
        <w:wordWrap/>
        <w:overflowPunct/>
        <w:topLinePunct w:val="0"/>
        <w:bidi w:val="0"/>
        <w:adjustRightInd/>
        <w:snapToGrid/>
        <w:spacing w:line="360" w:lineRule="auto"/>
        <w:ind w:firstLine="420"/>
        <w:textAlignment w:val="auto"/>
        <w:rPr>
          <w:rFonts w:hint="eastAsia"/>
          <w:lang w:val="en-US" w:eastAsia="zh-CN"/>
        </w:rPr>
      </w:pPr>
      <w:r>
        <w:rPr>
          <w:rFonts w:hint="eastAsia"/>
          <w:lang w:val="en-US" w:eastAsia="zh-CN"/>
        </w:rPr>
        <w:t>树立终生学习理念，加强学习，扩宽视野，更新知识，不断提高业务能力和技术水平，紧跟条码技术发展趋势。</w:t>
      </w:r>
    </w:p>
    <w:p w14:paraId="4D08567D">
      <w:pPr>
        <w:pStyle w:val="59"/>
        <w:keepNext w:val="0"/>
        <w:keepLines w:val="0"/>
        <w:pageBreakBefore w:val="0"/>
        <w:widowControl/>
        <w:kinsoku/>
        <w:wordWrap/>
        <w:overflowPunct/>
        <w:topLinePunct w:val="0"/>
        <w:bidi w:val="0"/>
        <w:adjustRightInd/>
        <w:snapToGrid/>
        <w:spacing w:line="360" w:lineRule="auto"/>
        <w:ind w:firstLine="420"/>
        <w:textAlignment w:val="auto"/>
        <w:rPr>
          <w:rFonts w:hint="eastAsia"/>
          <w:lang w:val="en-US" w:eastAsia="zh-CN"/>
        </w:rPr>
      </w:pPr>
      <w:r>
        <w:rPr>
          <w:rFonts w:hint="eastAsia"/>
          <w:lang w:val="en-US" w:eastAsia="zh-CN"/>
        </w:rPr>
        <w:t>热爱和尊重所在企业及团队成员，富有团队合作精神，积极参与团队协作，共同解决条码相关问题。</w:t>
      </w:r>
    </w:p>
    <w:p w14:paraId="33D8256A">
      <w:pPr>
        <w:pStyle w:val="59"/>
        <w:keepNext w:val="0"/>
        <w:keepLines w:val="0"/>
        <w:pageBreakBefore w:val="0"/>
        <w:widowControl/>
        <w:kinsoku/>
        <w:wordWrap/>
        <w:overflowPunct/>
        <w:topLinePunct w:val="0"/>
        <w:bidi w:val="0"/>
        <w:adjustRightInd/>
        <w:snapToGrid/>
        <w:spacing w:line="360" w:lineRule="auto"/>
        <w:ind w:firstLine="420"/>
        <w:textAlignment w:val="auto"/>
        <w:rPr>
          <w:rFonts w:hint="eastAsia"/>
          <w:lang w:val="en-US" w:eastAsia="zh-CN"/>
        </w:rPr>
      </w:pPr>
      <w:r>
        <w:rPr>
          <w:rFonts w:hint="eastAsia"/>
          <w:lang w:val="en-US" w:eastAsia="zh-CN"/>
        </w:rPr>
        <w:t>严格遵守国家相关法律法规和职业伦理道德规范要求，保护企业和客户的数据安全和隐私。</w:t>
      </w:r>
    </w:p>
    <w:p w14:paraId="1DE70A9B">
      <w:pPr>
        <w:pStyle w:val="59"/>
        <w:keepNext w:val="0"/>
        <w:keepLines w:val="0"/>
        <w:pageBreakBefore w:val="0"/>
        <w:widowControl/>
        <w:kinsoku/>
        <w:wordWrap/>
        <w:overflowPunct/>
        <w:topLinePunct w:val="0"/>
        <w:bidi w:val="0"/>
        <w:adjustRightInd/>
        <w:snapToGrid/>
        <w:spacing w:line="360" w:lineRule="auto"/>
        <w:ind w:firstLine="420"/>
        <w:textAlignment w:val="auto"/>
        <w:rPr>
          <w:rFonts w:hint="eastAsia" w:eastAsia="宋体"/>
          <w:lang w:val="en-US" w:eastAsia="zh-CN"/>
        </w:rPr>
      </w:pPr>
      <w:r>
        <w:rPr>
          <w:rFonts w:hint="eastAsia"/>
          <w:lang w:val="en-US" w:eastAsia="zh-CN"/>
        </w:rPr>
        <w:t>对行业发展事业具备强烈的使命感和责任感，积极推动条码技术在各个领域的创新和应用。</w:t>
      </w:r>
    </w:p>
    <w:p w14:paraId="2DF86802">
      <w:pPr>
        <w:pStyle w:val="107"/>
        <w:spacing w:before="240" w:after="240"/>
        <w:rPr>
          <w:rFonts w:hint="eastAsia"/>
          <w:lang w:val="en-US" w:eastAsia="zh-CN"/>
        </w:rPr>
      </w:pPr>
      <w:bookmarkStart w:id="47" w:name="_Toc15412"/>
      <w:r>
        <w:rPr>
          <w:rFonts w:hint="eastAsia"/>
          <w:lang w:val="en-US" w:eastAsia="zh-CN"/>
        </w:rPr>
        <w:t>岗位基本要求</w:t>
      </w:r>
      <w:bookmarkEnd w:id="47"/>
    </w:p>
    <w:p w14:paraId="57E525A6">
      <w:pPr>
        <w:pStyle w:val="165"/>
        <w:keepNext w:val="0"/>
        <w:keepLines w:val="0"/>
        <w:pageBreakBefore w:val="0"/>
        <w:widowControl/>
        <w:kinsoku/>
        <w:wordWrap/>
        <w:overflowPunct/>
        <w:topLinePunct w:val="0"/>
        <w:autoSpaceDE/>
        <w:autoSpaceDN/>
        <w:bidi w:val="0"/>
        <w:adjustRightInd/>
        <w:snapToGrid/>
        <w:spacing w:line="360" w:lineRule="auto"/>
        <w:textAlignment w:val="auto"/>
      </w:pPr>
      <w:r>
        <w:rPr>
          <w:rFonts w:hint="eastAsia"/>
        </w:rPr>
        <w:t>条码师应能够胜任</w:t>
      </w:r>
      <w:r>
        <w:rPr>
          <w:rFonts w:hint="eastAsia"/>
          <w:lang w:val="en-US" w:eastAsia="zh-CN"/>
        </w:rPr>
        <w:t>各行业</w:t>
      </w:r>
      <w:r>
        <w:rPr>
          <w:rFonts w:hint="eastAsia"/>
        </w:rPr>
        <w:t>条码相关工作，能独立开展</w:t>
      </w:r>
      <w:r>
        <w:rPr>
          <w:rFonts w:hint="eastAsia"/>
          <w:lang w:val="en-US" w:eastAsia="zh-CN"/>
        </w:rPr>
        <w:t>条</w:t>
      </w:r>
      <w:r>
        <w:rPr>
          <w:rFonts w:hint="eastAsia"/>
        </w:rPr>
        <w:t>码技术在</w:t>
      </w:r>
      <w:r>
        <w:rPr>
          <w:rFonts w:hint="eastAsia"/>
          <w:lang w:val="en-US" w:eastAsia="zh-CN"/>
        </w:rPr>
        <w:t>各个</w:t>
      </w:r>
      <w:r>
        <w:rPr>
          <w:rFonts w:hint="eastAsia"/>
        </w:rPr>
        <w:t>领域的应用研究工作，并对相关人员进行技术指导</w:t>
      </w:r>
      <w:r>
        <w:rPr>
          <w:rFonts w:hint="eastAsia"/>
          <w:lang w:eastAsia="zh-CN"/>
        </w:rPr>
        <w:t>，</w:t>
      </w:r>
      <w:r>
        <w:rPr>
          <w:rFonts w:hint="eastAsia"/>
          <w:lang w:val="en-US" w:eastAsia="zh-CN"/>
        </w:rPr>
        <w:t>对现行条码相应标准进行宣贯</w:t>
      </w:r>
      <w:r>
        <w:rPr>
          <w:rFonts w:hint="eastAsia"/>
        </w:rPr>
        <w:t>。</w:t>
      </w:r>
    </w:p>
    <w:p w14:paraId="35B65270">
      <w:pPr>
        <w:pStyle w:val="165"/>
        <w:keepNext w:val="0"/>
        <w:keepLines w:val="0"/>
        <w:pageBreakBefore w:val="0"/>
        <w:widowControl/>
        <w:kinsoku/>
        <w:wordWrap/>
        <w:overflowPunct/>
        <w:topLinePunct w:val="0"/>
        <w:autoSpaceDE/>
        <w:autoSpaceDN/>
        <w:bidi w:val="0"/>
        <w:adjustRightInd/>
        <w:snapToGrid/>
        <w:spacing w:line="360" w:lineRule="auto"/>
        <w:textAlignment w:val="auto"/>
      </w:pPr>
      <w:r>
        <w:rPr>
          <w:rFonts w:hint="eastAsia"/>
          <w:lang w:val="en-US" w:eastAsia="zh-CN"/>
        </w:rPr>
        <w:t>岗位能力等级</w:t>
      </w:r>
    </w:p>
    <w:p w14:paraId="0619C618">
      <w:pPr>
        <w:pStyle w:val="165"/>
        <w:keepNext w:val="0"/>
        <w:keepLines w:val="0"/>
        <w:pageBreakBefore w:val="0"/>
        <w:widowControl/>
        <w:numPr>
          <w:ilvl w:val="2"/>
          <w:numId w:val="0"/>
        </w:numPr>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本岗位设置三个等级，分别为：初级、中级、高级</w:t>
      </w:r>
    </w:p>
    <w:p w14:paraId="49740752">
      <w:pPr>
        <w:pStyle w:val="165"/>
        <w:keepNext w:val="0"/>
        <w:keepLines w:val="0"/>
        <w:pageBreakBefore w:val="0"/>
        <w:widowControl/>
        <w:kinsoku/>
        <w:wordWrap/>
        <w:overflowPunct/>
        <w:topLinePunct w:val="0"/>
        <w:autoSpaceDE/>
        <w:autoSpaceDN/>
        <w:bidi w:val="0"/>
        <w:adjustRightInd/>
        <w:snapToGrid/>
        <w:spacing w:line="360" w:lineRule="auto"/>
        <w:textAlignment w:val="auto"/>
        <w:rPr>
          <w:rFonts w:hint="eastAsia"/>
        </w:rPr>
      </w:pPr>
      <w:r>
        <w:rPr>
          <w:rFonts w:hint="eastAsia"/>
          <w:lang w:val="en-US" w:eastAsia="zh-CN"/>
        </w:rPr>
        <w:t xml:space="preserve">岗位环境条件 </w:t>
      </w:r>
    </w:p>
    <w:p w14:paraId="1A60A1AC">
      <w:pPr>
        <w:pStyle w:val="165"/>
        <w:keepNext w:val="0"/>
        <w:keepLines w:val="0"/>
        <w:pageBreakBefore w:val="0"/>
        <w:widowControl/>
        <w:numPr>
          <w:ilvl w:val="2"/>
          <w:numId w:val="0"/>
        </w:numPr>
        <w:kinsoku/>
        <w:wordWrap/>
        <w:overflowPunct/>
        <w:topLinePunct w:val="0"/>
        <w:autoSpaceDE/>
        <w:autoSpaceDN/>
        <w:bidi w:val="0"/>
        <w:adjustRightInd/>
        <w:snapToGrid/>
        <w:spacing w:line="360" w:lineRule="auto"/>
        <w:ind w:firstLine="420" w:firstLineChars="200"/>
        <w:textAlignment w:val="auto"/>
        <w:rPr>
          <w:rFonts w:hint="default"/>
          <w:lang w:val="en-US"/>
        </w:rPr>
      </w:pPr>
      <w:r>
        <w:rPr>
          <w:rFonts w:hint="eastAsia"/>
          <w:lang w:val="en-US" w:eastAsia="zh-CN"/>
        </w:rPr>
        <w:t xml:space="preserve"> 室内、外,常温,低温</w:t>
      </w:r>
    </w:p>
    <w:p w14:paraId="4C053841">
      <w:pPr>
        <w:pStyle w:val="165"/>
        <w:keepNext w:val="0"/>
        <w:keepLines w:val="0"/>
        <w:pageBreakBefore w:val="0"/>
        <w:widowControl/>
        <w:kinsoku/>
        <w:wordWrap/>
        <w:overflowPunct/>
        <w:topLinePunct w:val="0"/>
        <w:autoSpaceDE/>
        <w:autoSpaceDN/>
        <w:bidi w:val="0"/>
        <w:adjustRightInd/>
        <w:snapToGrid/>
        <w:spacing w:line="360" w:lineRule="auto"/>
        <w:textAlignment w:val="auto"/>
        <w:rPr>
          <w:rFonts w:hint="eastAsia"/>
        </w:rPr>
      </w:pPr>
      <w:r>
        <w:rPr>
          <w:rFonts w:hint="eastAsia"/>
          <w:lang w:val="en-US" w:eastAsia="zh-CN"/>
        </w:rPr>
        <w:t>岗位能力特征</w:t>
      </w:r>
    </w:p>
    <w:p w14:paraId="1810664E">
      <w:pPr>
        <w:keepNext w:val="0"/>
        <w:keepLines w:val="0"/>
        <w:widowControl/>
        <w:suppressLineNumbers w:val="0"/>
        <w:jc w:val="left"/>
      </w:pPr>
      <w:r>
        <w:rPr>
          <w:rFonts w:hint="eastAsia"/>
          <w:lang w:val="en-US" w:eastAsia="zh-CN"/>
        </w:rPr>
        <w:t xml:space="preserve">     </w:t>
      </w:r>
      <w:r>
        <w:rPr>
          <w:rFonts w:hint="eastAsia" w:ascii="宋体" w:hAnsi="宋体" w:eastAsia="宋体" w:cs="宋体"/>
          <w:color w:val="000000"/>
          <w:kern w:val="0"/>
          <w:sz w:val="24"/>
          <w:szCs w:val="24"/>
          <w:lang w:val="en-US" w:eastAsia="zh-CN" w:bidi="ar"/>
        </w:rPr>
        <w:t>身体健康，眼、手、足动作协调；视觉、味觉、嗅觉、形体知觉、空间感正</w:t>
      </w:r>
    </w:p>
    <w:p w14:paraId="0C3F125D">
      <w:pPr>
        <w:keepNext w:val="0"/>
        <w:keepLines w:val="0"/>
        <w:widowControl/>
        <w:suppressLineNumbers w:val="0"/>
        <w:jc w:val="left"/>
        <w:rPr>
          <w:rFonts w:hint="default"/>
          <w:lang w:val="en-US"/>
        </w:rPr>
      </w:pPr>
      <w:r>
        <w:rPr>
          <w:rFonts w:hint="eastAsia" w:ascii="宋体" w:hAnsi="宋体" w:eastAsia="宋体" w:cs="宋体"/>
          <w:color w:val="000000"/>
          <w:kern w:val="0"/>
          <w:sz w:val="24"/>
          <w:szCs w:val="24"/>
          <w:lang w:val="en-US" w:eastAsia="zh-CN" w:bidi="ar"/>
        </w:rPr>
        <w:t>常。</w:t>
      </w:r>
    </w:p>
    <w:p w14:paraId="1C1C38D1">
      <w:pPr>
        <w:pStyle w:val="165"/>
        <w:keepNext w:val="0"/>
        <w:keepLines w:val="0"/>
        <w:pageBreakBefore w:val="0"/>
        <w:widowControl/>
        <w:kinsoku/>
        <w:wordWrap/>
        <w:overflowPunct/>
        <w:topLinePunct w:val="0"/>
        <w:autoSpaceDE/>
        <w:autoSpaceDN/>
        <w:bidi w:val="0"/>
        <w:adjustRightInd/>
        <w:snapToGrid/>
        <w:spacing w:line="360" w:lineRule="auto"/>
        <w:textAlignment w:val="auto"/>
        <w:rPr>
          <w:rFonts w:hint="eastAsia"/>
        </w:rPr>
      </w:pPr>
      <w:r>
        <w:rPr>
          <w:rFonts w:hint="eastAsia"/>
          <w:lang w:val="en-US" w:eastAsia="zh-CN"/>
        </w:rPr>
        <w:t>受教育程度</w:t>
      </w:r>
    </w:p>
    <w:p w14:paraId="26C69484">
      <w:pPr>
        <w:pStyle w:val="165"/>
        <w:keepNext w:val="0"/>
        <w:keepLines w:val="0"/>
        <w:pageBreakBefore w:val="0"/>
        <w:widowControl/>
        <w:numPr>
          <w:ilvl w:val="2"/>
          <w:numId w:val="0"/>
        </w:numPr>
        <w:kinsoku/>
        <w:wordWrap/>
        <w:overflowPunct/>
        <w:topLinePunct w:val="0"/>
        <w:autoSpaceDE/>
        <w:autoSpaceDN/>
        <w:bidi w:val="0"/>
        <w:adjustRightInd/>
        <w:snapToGrid/>
        <w:spacing w:line="360" w:lineRule="auto"/>
        <w:ind w:leftChars="0"/>
        <w:textAlignment w:val="auto"/>
        <w:rPr>
          <w:rFonts w:hint="default"/>
          <w:lang w:val="en-US"/>
        </w:rPr>
      </w:pPr>
      <w:r>
        <w:rPr>
          <w:rFonts w:hint="eastAsia"/>
          <w:lang w:val="en-US" w:eastAsia="zh-CN"/>
        </w:rPr>
        <w:t xml:space="preserve">      --高中毕业（或同等学历）</w:t>
      </w:r>
    </w:p>
    <w:p w14:paraId="41D061E3">
      <w:pPr>
        <w:pStyle w:val="165"/>
        <w:keepNext w:val="0"/>
        <w:keepLines w:val="0"/>
        <w:pageBreakBefore w:val="0"/>
        <w:widowControl/>
        <w:kinsoku/>
        <w:wordWrap/>
        <w:overflowPunct/>
        <w:topLinePunct w:val="0"/>
        <w:autoSpaceDE/>
        <w:autoSpaceDN/>
        <w:bidi w:val="0"/>
        <w:adjustRightInd/>
        <w:snapToGrid/>
        <w:spacing w:line="360" w:lineRule="auto"/>
        <w:textAlignment w:val="auto"/>
        <w:rPr>
          <w:rFonts w:hint="eastAsia"/>
        </w:rPr>
      </w:pPr>
      <w:r>
        <w:rPr>
          <w:rFonts w:hint="eastAsia"/>
        </w:rPr>
        <w:t>条码师应</w:t>
      </w:r>
      <w:r>
        <w:rPr>
          <w:rFonts w:hint="eastAsia"/>
          <w:lang w:val="en-US" w:eastAsia="zh-CN"/>
        </w:rPr>
        <w:t>同时</w:t>
      </w:r>
      <w:r>
        <w:rPr>
          <w:rFonts w:hint="eastAsia"/>
        </w:rPr>
        <w:t>具备如下要求，但不限于：</w:t>
      </w:r>
    </w:p>
    <w:p w14:paraId="057CDF00">
      <w:pPr>
        <w:pStyle w:val="135"/>
        <w:keepNext w:val="0"/>
        <w:keepLines w:val="0"/>
        <w:pageBreakBefore w:val="0"/>
        <w:widowControl/>
        <w:kinsoku/>
        <w:wordWrap/>
        <w:overflowPunct/>
        <w:topLinePunct w:val="0"/>
        <w:autoSpaceDE/>
        <w:autoSpaceDN/>
        <w:bidi w:val="0"/>
        <w:adjustRightInd/>
        <w:snapToGrid/>
        <w:spacing w:line="360" w:lineRule="auto"/>
        <w:ind w:left="850" w:hanging="425"/>
        <w:textAlignment w:val="auto"/>
      </w:pPr>
      <w:r>
        <w:rPr>
          <w:rFonts w:hint="eastAsia"/>
        </w:rPr>
        <w:t>熟悉</w:t>
      </w:r>
      <w:r>
        <w:rPr>
          <w:rFonts w:hint="eastAsia"/>
          <w:lang w:val="en-US" w:eastAsia="zh-CN"/>
        </w:rPr>
        <w:t>条码</w:t>
      </w:r>
      <w:r>
        <w:rPr>
          <w:rFonts w:hint="eastAsia"/>
        </w:rPr>
        <w:t>条码原理及相关标准，了解物流行业业务流程和特点。</w:t>
      </w:r>
    </w:p>
    <w:p w14:paraId="62E5C95D">
      <w:pPr>
        <w:pStyle w:val="135"/>
        <w:keepNext w:val="0"/>
        <w:keepLines w:val="0"/>
        <w:pageBreakBefore w:val="0"/>
        <w:widowControl/>
        <w:kinsoku/>
        <w:wordWrap/>
        <w:overflowPunct/>
        <w:topLinePunct w:val="0"/>
        <w:autoSpaceDE/>
        <w:autoSpaceDN/>
        <w:bidi w:val="0"/>
        <w:adjustRightInd/>
        <w:snapToGrid/>
        <w:spacing w:line="360" w:lineRule="auto"/>
        <w:ind w:left="850" w:hanging="425"/>
        <w:textAlignment w:val="auto"/>
      </w:pPr>
      <w:r>
        <w:rPr>
          <w:rFonts w:hint="eastAsia"/>
        </w:rPr>
        <w:t>热爱条码相关工作，具有良好的职业道德、较强的责任心和敬业精神。</w:t>
      </w:r>
    </w:p>
    <w:p w14:paraId="75F980E2">
      <w:pPr>
        <w:pStyle w:val="135"/>
        <w:keepNext w:val="0"/>
        <w:keepLines w:val="0"/>
        <w:pageBreakBefore w:val="0"/>
        <w:widowControl/>
        <w:kinsoku/>
        <w:wordWrap/>
        <w:overflowPunct/>
        <w:topLinePunct w:val="0"/>
        <w:autoSpaceDE/>
        <w:autoSpaceDN/>
        <w:bidi w:val="0"/>
        <w:adjustRightInd/>
        <w:snapToGrid/>
        <w:spacing w:line="360" w:lineRule="auto"/>
        <w:ind w:left="850" w:hanging="425"/>
        <w:textAlignment w:val="auto"/>
      </w:pPr>
      <w:r>
        <w:rPr>
          <w:rFonts w:hint="eastAsia"/>
        </w:rPr>
        <w:t>具有较强的逻辑思维能力和问题解决能力，能够快速分析和解决条码系统出现的问题。</w:t>
      </w:r>
    </w:p>
    <w:p w14:paraId="5925FFF6">
      <w:pPr>
        <w:pStyle w:val="135"/>
        <w:keepNext w:val="0"/>
        <w:keepLines w:val="0"/>
        <w:pageBreakBefore w:val="0"/>
        <w:widowControl/>
        <w:kinsoku/>
        <w:wordWrap/>
        <w:overflowPunct/>
        <w:topLinePunct w:val="0"/>
        <w:autoSpaceDE/>
        <w:autoSpaceDN/>
        <w:bidi w:val="0"/>
        <w:adjustRightInd/>
        <w:snapToGrid/>
        <w:spacing w:line="360" w:lineRule="auto"/>
        <w:ind w:left="850" w:hanging="425"/>
        <w:textAlignment w:val="auto"/>
      </w:pPr>
      <w:r>
        <w:rPr>
          <w:rFonts w:hint="eastAsia"/>
        </w:rPr>
        <w:t>具备良好的沟通能力和团队协作能力，能够与各环节人员有效沟通和协作。</w:t>
      </w:r>
    </w:p>
    <w:p w14:paraId="37D30CEE">
      <w:pPr>
        <w:pStyle w:val="135"/>
        <w:keepNext w:val="0"/>
        <w:keepLines w:val="0"/>
        <w:pageBreakBefore w:val="0"/>
        <w:widowControl/>
        <w:kinsoku/>
        <w:wordWrap/>
        <w:overflowPunct/>
        <w:topLinePunct w:val="0"/>
        <w:autoSpaceDE/>
        <w:autoSpaceDN/>
        <w:bidi w:val="0"/>
        <w:adjustRightInd/>
        <w:snapToGrid/>
        <w:spacing w:line="360" w:lineRule="auto"/>
        <w:ind w:left="850" w:hanging="425"/>
        <w:textAlignment w:val="auto"/>
      </w:pPr>
      <w:r>
        <w:rPr>
          <w:rFonts w:hint="eastAsia"/>
        </w:rPr>
        <w:t>具备一定的英语阅读能力，能够查阅国外相关的条码技术资料。</w:t>
      </w:r>
    </w:p>
    <w:p w14:paraId="56EB4F21">
      <w:pPr>
        <w:pStyle w:val="107"/>
        <w:spacing w:before="240" w:after="240"/>
        <w:rPr>
          <w:rFonts w:hint="eastAsia"/>
          <w:lang w:val="en-US" w:eastAsia="zh-CN"/>
        </w:rPr>
      </w:pPr>
      <w:bookmarkStart w:id="48" w:name="_Toc13817"/>
      <w:r>
        <w:rPr>
          <w:rFonts w:hint="eastAsia"/>
          <w:lang w:val="en-US" w:eastAsia="zh-CN"/>
        </w:rPr>
        <w:t>专业资格</w:t>
      </w:r>
      <w:bookmarkEnd w:id="48"/>
    </w:p>
    <w:p w14:paraId="48E9EBB8">
      <w:pPr>
        <w:pStyle w:val="226"/>
        <w:keepNext w:val="0"/>
        <w:keepLines w:val="0"/>
        <w:pageBreakBefore w:val="0"/>
        <w:widowControl/>
        <w:kinsoku/>
        <w:wordWrap/>
        <w:overflowPunct/>
        <w:topLinePunct w:val="0"/>
        <w:autoSpaceDE/>
        <w:autoSpaceDN/>
        <w:bidi w:val="0"/>
        <w:adjustRightInd/>
        <w:snapToGrid/>
        <w:spacing w:before="157" w:beforeLines="50" w:after="157" w:afterLines="50"/>
        <w:ind w:left="0" w:hanging="420" w:hangingChars="200"/>
        <w:textAlignment w:val="auto"/>
        <w:rPr>
          <w:rFonts w:hint="default" w:ascii="黑体" w:hAnsi="黑体" w:eastAsia="黑体"/>
        </w:rPr>
      </w:pPr>
      <w:r>
        <w:rPr>
          <w:rFonts w:hint="eastAsia" w:ascii="黑体" w:hAnsi="黑体" w:eastAsia="黑体"/>
          <w:lang w:val="en-US" w:eastAsia="zh-CN"/>
        </w:rPr>
        <w:t>初级</w:t>
      </w:r>
      <w:r>
        <w:rPr>
          <w:rFonts w:hint="eastAsia" w:ascii="黑体" w:hAnsi="黑体" w:eastAsia="黑体"/>
        </w:rPr>
        <w:t>必备资格</w:t>
      </w:r>
    </w:p>
    <w:p w14:paraId="2F6C1328">
      <w:pPr>
        <w:pStyle w:val="168"/>
        <w:keepNext w:val="0"/>
        <w:keepLines w:val="0"/>
        <w:pageBreakBefore w:val="0"/>
        <w:widowControl w:val="0"/>
        <w:numPr>
          <w:ilvl w:val="3"/>
          <w:numId w:val="2"/>
        </w:numPr>
        <w:kinsoku/>
        <w:wordWrap/>
        <w:overflowPunct/>
        <w:topLinePunct w:val="0"/>
        <w:autoSpaceDE/>
        <w:autoSpaceDN/>
        <w:bidi w:val="0"/>
        <w:adjustRightInd/>
        <w:snapToGrid/>
        <w:spacing w:line="360" w:lineRule="auto"/>
        <w:ind w:firstLine="0" w:firstLineChars="0"/>
        <w:textAlignment w:val="auto"/>
      </w:pPr>
      <w:r>
        <w:rPr>
          <w:rFonts w:hint="eastAsia"/>
        </w:rPr>
        <w:t>具有条码技术相关的专业培训证书或结业证明。</w:t>
      </w:r>
    </w:p>
    <w:p w14:paraId="21E2B351">
      <w:pPr>
        <w:pStyle w:val="168"/>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应具备下述条件的至少一项</w:t>
      </w:r>
    </w:p>
    <w:p w14:paraId="4BB0717E">
      <w:pPr>
        <w:pStyle w:val="168"/>
        <w:keepNext w:val="0"/>
        <w:keepLines w:val="0"/>
        <w:pageBreakBefore w:val="0"/>
        <w:widowControl w:val="0"/>
        <w:numPr>
          <w:ilvl w:val="0"/>
          <w:numId w:val="33"/>
        </w:numPr>
        <w:kinsoku/>
        <w:wordWrap/>
        <w:overflowPunct/>
        <w:topLinePunct w:val="0"/>
        <w:autoSpaceDE/>
        <w:autoSpaceDN/>
        <w:bidi w:val="0"/>
        <w:adjustRightInd/>
        <w:snapToGrid/>
        <w:spacing w:line="360" w:lineRule="auto"/>
        <w:textAlignment w:val="auto"/>
        <w:rPr>
          <w:rFonts w:hint="eastAsia"/>
        </w:rPr>
      </w:pPr>
      <w:r>
        <w:rPr>
          <w:rFonts w:hint="eastAsia"/>
        </w:rPr>
        <w:t>有一年以上企业从事条码技术工作经历，且在相关项目中担任</w:t>
      </w:r>
      <w:r>
        <w:rPr>
          <w:rFonts w:hint="eastAsia"/>
          <w:lang w:val="en-US" w:eastAsia="zh-CN"/>
        </w:rPr>
        <w:t>骨干</w:t>
      </w:r>
      <w:r>
        <w:rPr>
          <w:rFonts w:hint="eastAsia"/>
        </w:rPr>
        <w:t>技术人</w:t>
      </w:r>
      <w:r>
        <w:rPr>
          <w:rFonts w:hint="eastAsia"/>
          <w:lang w:val="en-US" w:eastAsia="zh-CN"/>
        </w:rPr>
        <w:t>员</w:t>
      </w:r>
      <w:r>
        <w:rPr>
          <w:rFonts w:hint="eastAsia"/>
        </w:rPr>
        <w:t>。</w:t>
      </w:r>
      <w:r>
        <w:rPr>
          <w:rFonts w:hint="eastAsia"/>
        </w:rPr>
        <w:br w:type="textWrapping"/>
      </w:r>
      <w:r>
        <w:rPr>
          <w:rFonts w:hint="eastAsia"/>
        </w:rPr>
        <w:t>（3）近三年中有累计不少于六个月在企业或生产服务一线的条码技术实践经历，或坚持每三年到企业进行不少于三个月的专业实践。</w:t>
      </w:r>
    </w:p>
    <w:p w14:paraId="61D7742F">
      <w:pPr>
        <w:pStyle w:val="226"/>
        <w:keepNext w:val="0"/>
        <w:keepLines w:val="0"/>
        <w:pageBreakBefore w:val="0"/>
        <w:widowControl/>
        <w:kinsoku/>
        <w:wordWrap/>
        <w:overflowPunct/>
        <w:topLinePunct w:val="0"/>
        <w:autoSpaceDE/>
        <w:autoSpaceDN/>
        <w:bidi w:val="0"/>
        <w:adjustRightInd/>
        <w:snapToGrid/>
        <w:spacing w:before="157" w:beforeLines="50" w:after="157" w:afterLines="50"/>
        <w:ind w:left="0" w:hanging="420" w:hangingChars="200"/>
        <w:textAlignment w:val="auto"/>
        <w:rPr>
          <w:rFonts w:hint="default" w:ascii="黑体" w:hAnsi="黑体" w:eastAsia="黑体"/>
        </w:rPr>
      </w:pPr>
      <w:r>
        <w:rPr>
          <w:rFonts w:hint="eastAsia" w:ascii="黑体" w:hAnsi="黑体" w:eastAsia="黑体"/>
          <w:lang w:val="en-US" w:eastAsia="zh-CN"/>
        </w:rPr>
        <w:t>中级</w:t>
      </w:r>
      <w:r>
        <w:rPr>
          <w:rFonts w:hint="eastAsia" w:ascii="黑体" w:hAnsi="黑体" w:eastAsia="黑体"/>
        </w:rPr>
        <w:t>必备资格</w:t>
      </w:r>
    </w:p>
    <w:p w14:paraId="3680AFC9">
      <w:pPr>
        <w:pStyle w:val="168"/>
        <w:keepNext w:val="0"/>
        <w:keepLines w:val="0"/>
        <w:pageBreakBefore w:val="0"/>
        <w:widowControl w:val="0"/>
        <w:numPr>
          <w:ilvl w:val="3"/>
          <w:numId w:val="2"/>
        </w:numPr>
        <w:kinsoku/>
        <w:wordWrap/>
        <w:overflowPunct/>
        <w:topLinePunct w:val="0"/>
        <w:autoSpaceDE/>
        <w:autoSpaceDN/>
        <w:bidi w:val="0"/>
        <w:adjustRightInd/>
        <w:snapToGrid/>
        <w:spacing w:line="360" w:lineRule="auto"/>
        <w:ind w:firstLine="0" w:firstLineChars="0"/>
        <w:textAlignment w:val="auto"/>
      </w:pPr>
      <w:r>
        <w:rPr>
          <w:rFonts w:hint="eastAsia"/>
        </w:rPr>
        <w:t>具有</w:t>
      </w:r>
      <w:r>
        <w:rPr>
          <w:rFonts w:hint="eastAsia"/>
          <w:lang w:eastAsia="zh-CN"/>
        </w:rPr>
        <w:t>《</w:t>
      </w:r>
      <w:r>
        <w:rPr>
          <w:rFonts w:hint="eastAsia"/>
          <w:lang w:val="en-US" w:eastAsia="zh-CN"/>
        </w:rPr>
        <w:t>中国条码技术资格证书》</w:t>
      </w:r>
      <w:r>
        <w:rPr>
          <w:rFonts w:hint="eastAsia"/>
        </w:rPr>
        <w:t>。</w:t>
      </w:r>
    </w:p>
    <w:p w14:paraId="7881E5D5">
      <w:pPr>
        <w:pStyle w:val="168"/>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应具备下述条件的至少一项</w:t>
      </w:r>
    </w:p>
    <w:p w14:paraId="0418D06D">
      <w:pPr>
        <w:pStyle w:val="168"/>
        <w:keepNext w:val="0"/>
        <w:keepLines w:val="0"/>
        <w:pageBreakBefore w:val="0"/>
        <w:widowControl w:val="0"/>
        <w:numPr>
          <w:ilvl w:val="0"/>
          <w:numId w:val="34"/>
        </w:numPr>
        <w:kinsoku/>
        <w:wordWrap/>
        <w:overflowPunct/>
        <w:topLinePunct w:val="0"/>
        <w:autoSpaceDE/>
        <w:autoSpaceDN/>
        <w:bidi w:val="0"/>
        <w:adjustRightInd/>
        <w:snapToGrid/>
        <w:spacing w:line="360" w:lineRule="auto"/>
        <w:textAlignment w:val="auto"/>
        <w:rPr>
          <w:rFonts w:hint="eastAsia"/>
        </w:rPr>
      </w:pPr>
      <w:r>
        <w:rPr>
          <w:rFonts w:hint="eastAsia"/>
        </w:rPr>
        <w:t>有</w:t>
      </w:r>
      <w:r>
        <w:rPr>
          <w:rFonts w:hint="eastAsia"/>
          <w:lang w:val="en-US" w:eastAsia="zh-CN"/>
        </w:rPr>
        <w:t>三</w:t>
      </w:r>
      <w:r>
        <w:rPr>
          <w:rFonts w:hint="eastAsia"/>
        </w:rPr>
        <w:t>年以上企业从事条码技术工作经历，且在相关项目中担任主要技术负责人。</w:t>
      </w:r>
      <w:r>
        <w:rPr>
          <w:rFonts w:hint="eastAsia"/>
        </w:rPr>
        <w:br w:type="textWrapping"/>
      </w:r>
      <w:r>
        <w:rPr>
          <w:rFonts w:hint="eastAsia"/>
        </w:rPr>
        <w:t>（</w:t>
      </w:r>
      <w:r>
        <w:rPr>
          <w:rFonts w:hint="eastAsia"/>
          <w:lang w:val="en-US" w:eastAsia="zh-CN"/>
        </w:rPr>
        <w:t>2</w:t>
      </w:r>
      <w:r>
        <w:rPr>
          <w:rFonts w:hint="eastAsia"/>
        </w:rPr>
        <w:t>）近三年中有累计不少于六个月在企业或生产服务一线的条码技术实践经历，或坚持每三年到企业进行不少于三个月的专业实践。</w:t>
      </w:r>
      <w:r>
        <w:rPr>
          <w:rFonts w:hint="eastAsia"/>
        </w:rPr>
        <w:br w:type="textWrapping"/>
      </w:r>
      <w:r>
        <w:rPr>
          <w:rFonts w:hint="eastAsia"/>
        </w:rPr>
        <w:t>（</w:t>
      </w:r>
      <w:r>
        <w:rPr>
          <w:rFonts w:hint="eastAsia"/>
          <w:lang w:val="en-US" w:eastAsia="zh-CN"/>
        </w:rPr>
        <w:t>3</w:t>
      </w:r>
      <w:r>
        <w:rPr>
          <w:rFonts w:hint="eastAsia"/>
        </w:rPr>
        <w:t>）近三年指导团队或参与团队获得与条码技术相关的行业奖项或荣誉。</w:t>
      </w:r>
    </w:p>
    <w:p w14:paraId="21C10324">
      <w:pPr>
        <w:pStyle w:val="226"/>
        <w:keepNext w:val="0"/>
        <w:keepLines w:val="0"/>
        <w:pageBreakBefore w:val="0"/>
        <w:widowControl/>
        <w:kinsoku/>
        <w:wordWrap/>
        <w:overflowPunct/>
        <w:topLinePunct w:val="0"/>
        <w:autoSpaceDE/>
        <w:autoSpaceDN/>
        <w:bidi w:val="0"/>
        <w:adjustRightInd/>
        <w:snapToGrid/>
        <w:spacing w:before="157" w:beforeLines="50" w:after="157" w:afterLines="50"/>
        <w:ind w:left="0" w:hanging="420" w:hangingChars="200"/>
        <w:textAlignment w:val="auto"/>
        <w:rPr>
          <w:rFonts w:hint="default" w:ascii="黑体" w:hAnsi="黑体" w:eastAsia="黑体"/>
        </w:rPr>
      </w:pPr>
      <w:r>
        <w:rPr>
          <w:rFonts w:hint="eastAsia" w:ascii="黑体" w:hAnsi="黑体" w:eastAsia="黑体"/>
          <w:lang w:val="en-US" w:eastAsia="zh-CN"/>
        </w:rPr>
        <w:t>高级</w:t>
      </w:r>
      <w:r>
        <w:rPr>
          <w:rFonts w:hint="eastAsia" w:ascii="黑体" w:hAnsi="黑体" w:eastAsia="黑体"/>
        </w:rPr>
        <w:t>必备资格</w:t>
      </w:r>
    </w:p>
    <w:p w14:paraId="795F0987">
      <w:pPr>
        <w:pStyle w:val="168"/>
        <w:keepNext w:val="0"/>
        <w:keepLines w:val="0"/>
        <w:pageBreakBefore w:val="0"/>
        <w:widowControl w:val="0"/>
        <w:numPr>
          <w:ilvl w:val="3"/>
          <w:numId w:val="2"/>
        </w:numPr>
        <w:kinsoku/>
        <w:wordWrap/>
        <w:overflowPunct/>
        <w:topLinePunct w:val="0"/>
        <w:autoSpaceDE/>
        <w:autoSpaceDN/>
        <w:bidi w:val="0"/>
        <w:adjustRightInd/>
        <w:snapToGrid/>
        <w:spacing w:line="360" w:lineRule="auto"/>
        <w:ind w:firstLine="0" w:firstLineChars="0"/>
        <w:textAlignment w:val="auto"/>
      </w:pPr>
      <w:r>
        <w:rPr>
          <w:rFonts w:hint="eastAsia"/>
        </w:rPr>
        <w:t>具有</w:t>
      </w:r>
      <w:r>
        <w:rPr>
          <w:rFonts w:hint="eastAsia"/>
          <w:lang w:eastAsia="zh-CN"/>
        </w:rPr>
        <w:t>《</w:t>
      </w:r>
      <w:r>
        <w:rPr>
          <w:rFonts w:hint="eastAsia"/>
          <w:lang w:val="en-US" w:eastAsia="zh-CN"/>
        </w:rPr>
        <w:t>中国条码技术资格（高级）证书》</w:t>
      </w:r>
      <w:r>
        <w:rPr>
          <w:rFonts w:hint="eastAsia"/>
        </w:rPr>
        <w:t>。</w:t>
      </w:r>
    </w:p>
    <w:p w14:paraId="6DFE26DB">
      <w:pPr>
        <w:pStyle w:val="168"/>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应具备下述条件的至少</w:t>
      </w:r>
      <w:r>
        <w:rPr>
          <w:rFonts w:hint="eastAsia"/>
          <w:lang w:val="en-US" w:eastAsia="zh-CN"/>
        </w:rPr>
        <w:t>两</w:t>
      </w:r>
      <w:r>
        <w:rPr>
          <w:rFonts w:hint="eastAsia"/>
        </w:rPr>
        <w:t>项</w:t>
      </w:r>
    </w:p>
    <w:p w14:paraId="64391977">
      <w:pPr>
        <w:pStyle w:val="168"/>
        <w:keepNext w:val="0"/>
        <w:keepLines w:val="0"/>
        <w:pageBreakBefore w:val="0"/>
        <w:widowControl w:val="0"/>
        <w:numPr>
          <w:ilvl w:val="0"/>
          <w:numId w:val="35"/>
        </w:numPr>
        <w:kinsoku/>
        <w:wordWrap/>
        <w:overflowPunct/>
        <w:topLinePunct w:val="0"/>
        <w:autoSpaceDE/>
        <w:autoSpaceDN/>
        <w:bidi w:val="0"/>
        <w:adjustRightInd/>
        <w:snapToGrid/>
        <w:spacing w:line="360" w:lineRule="auto"/>
        <w:textAlignment w:val="auto"/>
        <w:rPr>
          <w:rFonts w:hint="eastAsia"/>
        </w:rPr>
      </w:pPr>
      <w:r>
        <w:rPr>
          <w:rFonts w:hint="eastAsia"/>
        </w:rPr>
        <w:t>有</w:t>
      </w:r>
      <w:r>
        <w:rPr>
          <w:rFonts w:hint="eastAsia"/>
          <w:lang w:val="en-US" w:eastAsia="zh-CN"/>
        </w:rPr>
        <w:t>三</w:t>
      </w:r>
      <w:r>
        <w:rPr>
          <w:rFonts w:hint="eastAsia"/>
        </w:rPr>
        <w:t>年以上企业从事条码技术工作经历，且在相关项目中担任主要技术负责人。</w:t>
      </w:r>
      <w:r>
        <w:rPr>
          <w:rFonts w:hint="eastAsia"/>
        </w:rPr>
        <w:br w:type="textWrapping"/>
      </w:r>
      <w:r>
        <w:rPr>
          <w:rFonts w:hint="eastAsia"/>
        </w:rPr>
        <w:t>（</w:t>
      </w:r>
      <w:r>
        <w:rPr>
          <w:rFonts w:hint="eastAsia"/>
          <w:lang w:val="en-US" w:eastAsia="zh-CN"/>
        </w:rPr>
        <w:t>2</w:t>
      </w:r>
      <w:r>
        <w:rPr>
          <w:rFonts w:hint="eastAsia"/>
        </w:rPr>
        <w:t>）近三年中有累计不少于六个月在企业或生产服务一线的条码技术实践经历，或坚持每三年到企业进行不少于三个月的专业实践。</w:t>
      </w:r>
      <w:r>
        <w:rPr>
          <w:rFonts w:hint="eastAsia"/>
        </w:rPr>
        <w:br w:type="textWrapping"/>
      </w:r>
      <w:r>
        <w:rPr>
          <w:rFonts w:hint="eastAsia"/>
        </w:rPr>
        <w:t>（</w:t>
      </w:r>
      <w:r>
        <w:rPr>
          <w:rFonts w:hint="eastAsia"/>
          <w:lang w:val="en-US" w:eastAsia="zh-CN"/>
        </w:rPr>
        <w:t>3</w:t>
      </w:r>
      <w:r>
        <w:rPr>
          <w:rFonts w:hint="eastAsia"/>
        </w:rPr>
        <w:t>）近三年指导团队或参与团队获得与条码技术相关的行业奖项或荣誉。</w:t>
      </w:r>
      <w:r>
        <w:rPr>
          <w:rFonts w:hint="eastAsia"/>
        </w:rPr>
        <w:br w:type="textWrapping"/>
      </w:r>
      <w:r>
        <w:rPr>
          <w:rFonts w:hint="eastAsia"/>
        </w:rPr>
        <w:t>（</w:t>
      </w:r>
      <w:r>
        <w:rPr>
          <w:rFonts w:hint="eastAsia"/>
          <w:lang w:val="en-US" w:eastAsia="zh-CN"/>
        </w:rPr>
        <w:t>4</w:t>
      </w:r>
      <w:r>
        <w:rPr>
          <w:rFonts w:hint="eastAsia"/>
        </w:rPr>
        <w:t>）近三年主持完成或主要参与完成一项市级以上本专业或相关专业的技术研究项目或应用示范项目</w:t>
      </w:r>
    </w:p>
    <w:p w14:paraId="27075E52">
      <w:pPr>
        <w:pStyle w:val="107"/>
        <w:spacing w:before="240" w:after="240"/>
        <w:rPr>
          <w:rFonts w:hint="eastAsia"/>
          <w:lang w:val="en-US" w:eastAsia="zh-CN"/>
        </w:rPr>
      </w:pPr>
      <w:bookmarkStart w:id="49" w:name="_Toc10029"/>
      <w:r>
        <w:rPr>
          <w:rFonts w:hint="eastAsia"/>
          <w:lang w:val="en-US" w:eastAsia="zh-CN"/>
        </w:rPr>
        <w:t>岗位专业能力</w:t>
      </w:r>
      <w:bookmarkEnd w:id="49"/>
    </w:p>
    <w:p w14:paraId="06093B28">
      <w:pPr>
        <w:pStyle w:val="59"/>
        <w:spacing w:line="360" w:lineRule="auto"/>
        <w:rPr>
          <w:rFonts w:hint="eastAsia"/>
          <w:lang w:val="en-US" w:eastAsia="zh-CN"/>
        </w:rPr>
      </w:pPr>
      <w:r>
        <w:rPr>
          <w:rFonts w:hint="eastAsia" w:ascii="宋体" w:hAnsi="Times New Roman" w:eastAsia="宋体" w:cs="Times New Roman"/>
          <w:sz w:val="21"/>
          <w:lang w:val="en-US" w:eastAsia="zh-CN" w:bidi="ar-SA"/>
        </w:rPr>
        <w:t>本岗位能力标准按照初级、中级、高级的岗位专业技能要求和相关知识要求依次递进，高级别涵盖低级别的要求。</w:t>
      </w:r>
    </w:p>
    <w:p w14:paraId="78A09348">
      <w:pPr>
        <w:pStyle w:val="226"/>
        <w:keepNext w:val="0"/>
        <w:keepLines w:val="0"/>
        <w:pageBreakBefore w:val="0"/>
        <w:widowControl/>
        <w:kinsoku/>
        <w:wordWrap/>
        <w:overflowPunct/>
        <w:topLinePunct w:val="0"/>
        <w:autoSpaceDE/>
        <w:autoSpaceDN/>
        <w:bidi w:val="0"/>
        <w:adjustRightInd/>
        <w:snapToGrid/>
        <w:spacing w:before="157" w:beforeLines="50" w:after="157" w:afterLines="50"/>
        <w:ind w:left="0" w:hanging="420" w:hangingChars="200"/>
        <w:textAlignment w:val="auto"/>
        <w:rPr>
          <w:rFonts w:hint="eastAsia" w:ascii="黑体" w:hAnsi="黑体" w:eastAsia="黑体"/>
        </w:rPr>
      </w:pPr>
      <w:r>
        <w:rPr>
          <w:rFonts w:hint="eastAsia" w:ascii="黑体" w:hAnsi="黑体" w:eastAsia="黑体"/>
          <w:lang w:val="en-US" w:eastAsia="zh-CN"/>
        </w:rPr>
        <w:t>初级条码师</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2"/>
        <w:gridCol w:w="1913"/>
        <w:gridCol w:w="1914"/>
        <w:gridCol w:w="1914"/>
        <w:gridCol w:w="1914"/>
      </w:tblGrid>
      <w:tr w14:paraId="6B289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912" w:type="dxa"/>
            <w:vAlign w:val="center"/>
          </w:tcPr>
          <w:p w14:paraId="24C205E7">
            <w:pPr>
              <w:pStyle w:val="226"/>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jc w:val="both"/>
              <w:textAlignment w:val="auto"/>
              <w:rPr>
                <w:rFonts w:hint="default" w:eastAsia="宋体"/>
                <w:b w:val="0"/>
                <w:bCs w:val="0"/>
                <w:vertAlign w:val="baseline"/>
                <w:lang w:val="en-US" w:eastAsia="zh-CN"/>
              </w:rPr>
            </w:pPr>
            <w:r>
              <w:rPr>
                <w:rFonts w:hint="eastAsia" w:ascii="黑体" w:hAnsi="黑体" w:eastAsia="黑体" w:cs="Times New Roman"/>
                <w:b w:val="0"/>
                <w:bCs w:val="0"/>
                <w:lang w:val="en-US" w:eastAsia="zh-CN"/>
              </w:rPr>
              <w:t>专业技能</w:t>
            </w:r>
          </w:p>
        </w:tc>
        <w:tc>
          <w:tcPr>
            <w:tcW w:w="1913" w:type="dxa"/>
            <w:vAlign w:val="center"/>
          </w:tcPr>
          <w:p w14:paraId="7B2AE340">
            <w:pPr>
              <w:pStyle w:val="226"/>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b w:val="0"/>
                <w:bCs w:val="0"/>
              </w:rPr>
            </w:pPr>
            <w:r>
              <w:rPr>
                <w:rFonts w:hint="eastAsia" w:ascii="黑体" w:hAnsi="黑体" w:eastAsia="黑体"/>
                <w:b w:val="0"/>
                <w:bCs w:val="0"/>
              </w:rPr>
              <w:t>技术应用能力</w:t>
            </w:r>
          </w:p>
          <w:p w14:paraId="23B734B0">
            <w:pPr>
              <w:pStyle w:val="59"/>
              <w:jc w:val="center"/>
              <w:rPr>
                <w:rFonts w:hint="eastAsia"/>
                <w:b w:val="0"/>
                <w:bCs w:val="0"/>
                <w:vertAlign w:val="baseline"/>
              </w:rPr>
            </w:pPr>
          </w:p>
        </w:tc>
        <w:tc>
          <w:tcPr>
            <w:tcW w:w="1914" w:type="dxa"/>
            <w:vAlign w:val="center"/>
          </w:tcPr>
          <w:p w14:paraId="010B736D">
            <w:pPr>
              <w:pStyle w:val="226"/>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Times New Roman"/>
                <w:b w:val="0"/>
                <w:bCs w:val="0"/>
                <w:lang w:val="en-US" w:eastAsia="zh-CN"/>
              </w:rPr>
            </w:pPr>
            <w:r>
              <w:rPr>
                <w:rFonts w:hint="eastAsia" w:ascii="黑体" w:hAnsi="黑体" w:eastAsia="黑体" w:cs="Times New Roman"/>
                <w:b w:val="0"/>
                <w:bCs w:val="0"/>
                <w:lang w:val="en-US" w:eastAsia="zh-CN"/>
              </w:rPr>
              <w:t>实践与创新能力</w:t>
            </w:r>
          </w:p>
          <w:p w14:paraId="0C138251">
            <w:pPr>
              <w:pStyle w:val="59"/>
              <w:jc w:val="center"/>
              <w:rPr>
                <w:rFonts w:hint="eastAsia" w:ascii="宋体" w:hAnsi="Times New Roman" w:eastAsia="宋体" w:cs="Times New Roman"/>
                <w:b w:val="0"/>
                <w:bCs w:val="0"/>
                <w:sz w:val="21"/>
                <w:lang w:val="en-US" w:eastAsia="zh-CN" w:bidi="ar-SA"/>
              </w:rPr>
            </w:pPr>
          </w:p>
        </w:tc>
        <w:tc>
          <w:tcPr>
            <w:tcW w:w="1914" w:type="dxa"/>
            <w:vAlign w:val="center"/>
          </w:tcPr>
          <w:p w14:paraId="0D38C381">
            <w:pPr>
              <w:pStyle w:val="226"/>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ind w:leftChars="-200"/>
              <w:jc w:val="center"/>
              <w:textAlignment w:val="auto"/>
              <w:rPr>
                <w:rFonts w:hint="eastAsia" w:ascii="黑体" w:hAnsi="黑体" w:eastAsia="黑体"/>
                <w:b w:val="0"/>
                <w:bCs w:val="0"/>
              </w:rPr>
            </w:pPr>
            <w:r>
              <w:rPr>
                <w:rFonts w:hint="eastAsia" w:ascii="黑体" w:hAnsi="黑体" w:eastAsia="黑体"/>
                <w:b w:val="0"/>
                <w:bCs w:val="0"/>
              </w:rPr>
              <w:t>沟通协作能力</w:t>
            </w:r>
          </w:p>
          <w:p w14:paraId="341D230C">
            <w:pPr>
              <w:pStyle w:val="59"/>
              <w:jc w:val="center"/>
              <w:rPr>
                <w:rFonts w:hint="eastAsia"/>
                <w:b w:val="0"/>
                <w:bCs w:val="0"/>
                <w:vertAlign w:val="baseline"/>
              </w:rPr>
            </w:pPr>
          </w:p>
        </w:tc>
        <w:tc>
          <w:tcPr>
            <w:tcW w:w="1914" w:type="dxa"/>
            <w:vAlign w:val="center"/>
          </w:tcPr>
          <w:p w14:paraId="51FDD844">
            <w:pPr>
              <w:pStyle w:val="59"/>
              <w:ind w:left="0" w:leftChars="0" w:firstLine="0" w:firstLineChars="0"/>
              <w:jc w:val="both"/>
              <w:rPr>
                <w:rFonts w:hint="eastAsia"/>
                <w:b w:val="0"/>
                <w:bCs w:val="0"/>
                <w:vertAlign w:val="baseline"/>
              </w:rPr>
            </w:pPr>
            <w:r>
              <w:rPr>
                <w:rFonts w:hint="eastAsia" w:ascii="黑体" w:hAnsi="黑体" w:eastAsia="黑体"/>
              </w:rPr>
              <w:t>职业素养</w:t>
            </w:r>
          </w:p>
        </w:tc>
      </w:tr>
      <w:tr w14:paraId="3D8F1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vAlign w:val="top"/>
          </w:tcPr>
          <w:p w14:paraId="198F3F75">
            <w:pPr>
              <w:pStyle w:val="59"/>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vertAlign w:val="baseline"/>
              </w:rPr>
            </w:pPr>
            <w:r>
              <w:rPr>
                <w:rFonts w:hint="eastAsia"/>
              </w:rPr>
              <w:t>熟练掌握一维条码、二维条码及RFID技术的原理、特点及应用场景。</w:t>
            </w:r>
          </w:p>
        </w:tc>
        <w:tc>
          <w:tcPr>
            <w:tcW w:w="1913" w:type="dxa"/>
            <w:vAlign w:val="top"/>
          </w:tcPr>
          <w:p w14:paraId="6134EBB2">
            <w:pPr>
              <w:pStyle w:val="59"/>
              <w:keepNext w:val="0"/>
              <w:keepLines w:val="0"/>
              <w:pageBreakBefore w:val="0"/>
              <w:widowControl/>
              <w:numPr>
                <w:ilvl w:val="0"/>
                <w:numId w:val="36"/>
              </w:numPr>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rPr>
            </w:pPr>
            <w:r>
              <w:rPr>
                <w:rFonts w:hint="eastAsia"/>
              </w:rPr>
              <w:t>能够根据企业需求</w:t>
            </w:r>
            <w:r>
              <w:rPr>
                <w:rFonts w:hint="eastAsia"/>
                <w:lang w:val="en-US" w:eastAsia="zh-CN"/>
              </w:rPr>
              <w:t>配合技术负责人</w:t>
            </w:r>
            <w:r>
              <w:rPr>
                <w:rFonts w:hint="eastAsia"/>
              </w:rPr>
              <w:t>设计条码编码规则，确保条码的唯一性、可读性和可扩展性。</w:t>
            </w:r>
          </w:p>
          <w:p w14:paraId="3CBA5FE8">
            <w:pPr>
              <w:pStyle w:val="59"/>
              <w:keepNext w:val="0"/>
              <w:keepLines w:val="0"/>
              <w:pageBreakBefore w:val="0"/>
              <w:widowControl/>
              <w:numPr>
                <w:ilvl w:val="0"/>
                <w:numId w:val="36"/>
              </w:numPr>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vertAlign w:val="baseline"/>
              </w:rPr>
            </w:pPr>
            <w:r>
              <w:rPr>
                <w:rFonts w:hint="eastAsia"/>
              </w:rPr>
              <w:t>熟练使用条码生成、打印、扫描设备及相关软件</w:t>
            </w:r>
          </w:p>
        </w:tc>
        <w:tc>
          <w:tcPr>
            <w:tcW w:w="1914" w:type="dxa"/>
            <w:vAlign w:val="top"/>
          </w:tcPr>
          <w:p w14:paraId="0E8C4A4F">
            <w:pPr>
              <w:pStyle w:val="59"/>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宋体" w:hAnsi="Times New Roman" w:eastAsia="宋体" w:cs="Times New Roman"/>
                <w:lang w:val="en-US" w:eastAsia="zh-CN"/>
              </w:rPr>
            </w:pPr>
            <w:r>
              <w:rPr>
                <w:rFonts w:hint="eastAsia" w:ascii="宋体" w:hAnsi="Times New Roman" w:eastAsia="宋体" w:cs="Times New Roman"/>
                <w:lang w:val="en-US" w:eastAsia="zh-CN"/>
              </w:rPr>
              <w:t>具备项目管理基础能力，能够配合项目负责人协调各方资源，确保项目按时交付</w:t>
            </w:r>
          </w:p>
        </w:tc>
        <w:tc>
          <w:tcPr>
            <w:tcW w:w="1914" w:type="dxa"/>
            <w:vAlign w:val="top"/>
          </w:tcPr>
          <w:p w14:paraId="10122FE8">
            <w:pPr>
              <w:pStyle w:val="59"/>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rPr>
            </w:pPr>
            <w:r>
              <w:rPr>
                <w:rFonts w:hint="eastAsia"/>
                <w:lang w:val="en-US" w:eastAsia="zh-CN"/>
              </w:rPr>
              <w:t>1.</w:t>
            </w:r>
            <w:r>
              <w:rPr>
                <w:rFonts w:hint="eastAsia"/>
              </w:rPr>
              <w:t>具备良好的沟通能力，能够向非技术背景人员解释条码技术的优势和应用。</w:t>
            </w:r>
          </w:p>
          <w:p w14:paraId="765EE630">
            <w:pPr>
              <w:pStyle w:val="59"/>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rPr>
            </w:pPr>
            <w:r>
              <w:rPr>
                <w:rFonts w:hint="eastAsia"/>
                <w:lang w:val="en-US" w:eastAsia="zh-CN"/>
              </w:rPr>
              <w:t>2.</w:t>
            </w:r>
            <w:r>
              <w:rPr>
                <w:rFonts w:hint="eastAsia"/>
              </w:rPr>
              <w:t>具备团队合作精神，能够与团队成员共同完成复杂任务。</w:t>
            </w:r>
          </w:p>
          <w:p w14:paraId="54477A1E">
            <w:pPr>
              <w:pStyle w:val="59"/>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jc w:val="both"/>
              <w:textAlignment w:val="auto"/>
              <w:rPr>
                <w:rFonts w:hint="eastAsia"/>
              </w:rPr>
            </w:pPr>
          </w:p>
          <w:p w14:paraId="79C7442A">
            <w:pPr>
              <w:pStyle w:val="59"/>
              <w:jc w:val="both"/>
              <w:rPr>
                <w:rFonts w:hint="eastAsia"/>
                <w:vertAlign w:val="baseline"/>
              </w:rPr>
            </w:pPr>
          </w:p>
        </w:tc>
        <w:tc>
          <w:tcPr>
            <w:tcW w:w="1914" w:type="dxa"/>
            <w:vAlign w:val="top"/>
          </w:tcPr>
          <w:p w14:paraId="740583CD">
            <w:pPr>
              <w:pStyle w:val="59"/>
              <w:spacing w:line="360" w:lineRule="auto"/>
              <w:ind w:left="0" w:leftChars="0" w:firstLine="0" w:firstLineChars="0"/>
              <w:jc w:val="both"/>
              <w:rPr>
                <w:rFonts w:hint="eastAsia"/>
                <w:vertAlign w:val="baseline"/>
              </w:rPr>
            </w:pPr>
            <w:r>
              <w:rPr>
                <w:rFonts w:hint="eastAsia" w:ascii="宋体" w:hAnsi="Times New Roman" w:eastAsia="宋体" w:cs="Times New Roman"/>
              </w:rPr>
              <w:t>具备良好的职业道德，能够严格遵守行业规范和企业制度</w:t>
            </w:r>
          </w:p>
        </w:tc>
      </w:tr>
    </w:tbl>
    <w:p w14:paraId="7BC748FD">
      <w:pPr>
        <w:pStyle w:val="59"/>
        <w:rPr>
          <w:rFonts w:hint="eastAsia"/>
        </w:rPr>
      </w:pPr>
    </w:p>
    <w:p w14:paraId="1F03F1C6">
      <w:pPr>
        <w:pStyle w:val="226"/>
        <w:keepNext w:val="0"/>
        <w:keepLines w:val="0"/>
        <w:pageBreakBefore w:val="0"/>
        <w:widowControl/>
        <w:kinsoku/>
        <w:wordWrap/>
        <w:overflowPunct/>
        <w:topLinePunct w:val="0"/>
        <w:autoSpaceDE/>
        <w:autoSpaceDN/>
        <w:bidi w:val="0"/>
        <w:adjustRightInd/>
        <w:snapToGrid/>
        <w:spacing w:before="157" w:beforeLines="50" w:after="157" w:afterLines="50"/>
        <w:ind w:left="0" w:hanging="420" w:hangingChars="200"/>
        <w:textAlignment w:val="auto"/>
        <w:rPr>
          <w:rFonts w:hint="eastAsia" w:ascii="黑体" w:hAnsi="黑体" w:eastAsia="黑体"/>
        </w:rPr>
      </w:pPr>
      <w:r>
        <w:rPr>
          <w:rFonts w:hint="eastAsia" w:ascii="黑体" w:hAnsi="黑体" w:eastAsia="黑体"/>
          <w:lang w:val="en-US" w:eastAsia="zh-CN"/>
        </w:rPr>
        <w:t>中级条码师</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2"/>
        <w:gridCol w:w="1913"/>
        <w:gridCol w:w="1914"/>
        <w:gridCol w:w="1914"/>
        <w:gridCol w:w="1914"/>
      </w:tblGrid>
      <w:tr w14:paraId="632D1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912" w:type="dxa"/>
            <w:vAlign w:val="center"/>
          </w:tcPr>
          <w:p w14:paraId="31485B55">
            <w:pPr>
              <w:pStyle w:val="226"/>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ind w:left="0" w:leftChars="0" w:firstLine="0" w:firstLineChars="0"/>
              <w:jc w:val="both"/>
              <w:textAlignment w:val="auto"/>
              <w:rPr>
                <w:rFonts w:hint="default" w:eastAsia="宋体"/>
                <w:b w:val="0"/>
                <w:bCs w:val="0"/>
                <w:vertAlign w:val="baseline"/>
                <w:lang w:val="en-US" w:eastAsia="zh-CN"/>
              </w:rPr>
            </w:pPr>
            <w:r>
              <w:rPr>
                <w:rFonts w:hint="eastAsia" w:ascii="黑体" w:hAnsi="黑体" w:eastAsia="黑体" w:cs="Times New Roman"/>
                <w:b w:val="0"/>
                <w:bCs w:val="0"/>
                <w:lang w:val="en-US" w:eastAsia="zh-CN"/>
              </w:rPr>
              <w:t>专业技能</w:t>
            </w:r>
          </w:p>
        </w:tc>
        <w:tc>
          <w:tcPr>
            <w:tcW w:w="1913" w:type="dxa"/>
            <w:vAlign w:val="center"/>
          </w:tcPr>
          <w:p w14:paraId="4A1C3CDC">
            <w:pPr>
              <w:pStyle w:val="226"/>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b w:val="0"/>
                <w:bCs w:val="0"/>
              </w:rPr>
            </w:pPr>
            <w:r>
              <w:rPr>
                <w:rFonts w:hint="eastAsia" w:ascii="黑体" w:hAnsi="黑体" w:eastAsia="黑体"/>
                <w:b w:val="0"/>
                <w:bCs w:val="0"/>
              </w:rPr>
              <w:t>技术应用能力</w:t>
            </w:r>
          </w:p>
          <w:p w14:paraId="713B837B">
            <w:pPr>
              <w:pStyle w:val="59"/>
              <w:ind w:firstLine="420" w:firstLineChars="200"/>
              <w:jc w:val="center"/>
              <w:rPr>
                <w:rFonts w:hint="eastAsia"/>
                <w:b w:val="0"/>
                <w:bCs w:val="0"/>
                <w:vertAlign w:val="baseline"/>
              </w:rPr>
            </w:pPr>
          </w:p>
        </w:tc>
        <w:tc>
          <w:tcPr>
            <w:tcW w:w="1914" w:type="dxa"/>
            <w:vAlign w:val="center"/>
          </w:tcPr>
          <w:p w14:paraId="110F9C0F">
            <w:pPr>
              <w:pStyle w:val="226"/>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Times New Roman"/>
                <w:b w:val="0"/>
                <w:bCs w:val="0"/>
                <w:lang w:val="en-US" w:eastAsia="zh-CN"/>
              </w:rPr>
            </w:pPr>
            <w:r>
              <w:rPr>
                <w:rFonts w:hint="eastAsia" w:ascii="黑体" w:hAnsi="黑体" w:eastAsia="黑体" w:cs="Times New Roman"/>
                <w:b w:val="0"/>
                <w:bCs w:val="0"/>
                <w:lang w:val="en-US" w:eastAsia="zh-CN"/>
              </w:rPr>
              <w:t>实践与创新能力</w:t>
            </w:r>
          </w:p>
          <w:p w14:paraId="1239BED4">
            <w:pPr>
              <w:pStyle w:val="59"/>
              <w:ind w:firstLine="420" w:firstLineChars="200"/>
              <w:jc w:val="center"/>
              <w:rPr>
                <w:rFonts w:hint="eastAsia" w:ascii="宋体" w:hAnsi="Times New Roman" w:eastAsia="宋体" w:cs="Times New Roman"/>
                <w:b w:val="0"/>
                <w:bCs w:val="0"/>
                <w:sz w:val="21"/>
                <w:lang w:val="en-US" w:eastAsia="zh-CN" w:bidi="ar-SA"/>
              </w:rPr>
            </w:pPr>
          </w:p>
        </w:tc>
        <w:tc>
          <w:tcPr>
            <w:tcW w:w="1914" w:type="dxa"/>
            <w:vAlign w:val="center"/>
          </w:tcPr>
          <w:p w14:paraId="3AD27D5D">
            <w:pPr>
              <w:pStyle w:val="226"/>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ind w:leftChars="-200"/>
              <w:jc w:val="center"/>
              <w:textAlignment w:val="auto"/>
              <w:rPr>
                <w:rFonts w:hint="eastAsia" w:ascii="黑体" w:hAnsi="黑体" w:eastAsia="黑体"/>
                <w:b w:val="0"/>
                <w:bCs w:val="0"/>
              </w:rPr>
            </w:pPr>
            <w:r>
              <w:rPr>
                <w:rFonts w:hint="eastAsia" w:ascii="黑体" w:hAnsi="黑体" w:eastAsia="黑体"/>
                <w:b w:val="0"/>
                <w:bCs w:val="0"/>
              </w:rPr>
              <w:t>沟通协作能力</w:t>
            </w:r>
          </w:p>
          <w:p w14:paraId="04162814">
            <w:pPr>
              <w:pStyle w:val="59"/>
              <w:ind w:firstLine="420" w:firstLineChars="200"/>
              <w:jc w:val="center"/>
              <w:rPr>
                <w:rFonts w:hint="eastAsia"/>
                <w:b w:val="0"/>
                <w:bCs w:val="0"/>
                <w:vertAlign w:val="baseline"/>
              </w:rPr>
            </w:pPr>
          </w:p>
        </w:tc>
        <w:tc>
          <w:tcPr>
            <w:tcW w:w="1914" w:type="dxa"/>
            <w:vAlign w:val="center"/>
          </w:tcPr>
          <w:p w14:paraId="15409728">
            <w:pPr>
              <w:pStyle w:val="59"/>
              <w:ind w:firstLine="420" w:firstLineChars="200"/>
              <w:jc w:val="center"/>
              <w:rPr>
                <w:rFonts w:hint="eastAsia"/>
                <w:b w:val="0"/>
                <w:bCs w:val="0"/>
                <w:vertAlign w:val="baseline"/>
              </w:rPr>
            </w:pPr>
            <w:r>
              <w:rPr>
                <w:rFonts w:hint="eastAsia" w:ascii="黑体" w:hAnsi="黑体" w:eastAsia="黑体"/>
              </w:rPr>
              <w:t>职业素养</w:t>
            </w:r>
          </w:p>
        </w:tc>
      </w:tr>
      <w:tr w14:paraId="14A6E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vAlign w:val="top"/>
          </w:tcPr>
          <w:p w14:paraId="279E90FB">
            <w:pPr>
              <w:pStyle w:val="59"/>
              <w:keepNext w:val="0"/>
              <w:keepLines w:val="0"/>
              <w:pageBreakBefore w:val="0"/>
              <w:widowControl/>
              <w:numPr>
                <w:ilvl w:val="0"/>
                <w:numId w:val="37"/>
              </w:numPr>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rPr>
            </w:pPr>
            <w:r>
              <w:rPr>
                <w:rFonts w:hint="eastAsia"/>
              </w:rPr>
              <w:t>熟练掌握</w:t>
            </w:r>
            <w:r>
              <w:rPr>
                <w:rFonts w:hint="eastAsia"/>
                <w:lang w:val="en-US" w:eastAsia="zh-CN"/>
              </w:rPr>
              <w:t>各类自动识别技术</w:t>
            </w:r>
            <w:r>
              <w:rPr>
                <w:rFonts w:hint="eastAsia"/>
              </w:rPr>
              <w:t>原理、特点及应用场景。</w:t>
            </w:r>
          </w:p>
          <w:p w14:paraId="0CFF6F8D">
            <w:pPr>
              <w:pStyle w:val="59"/>
              <w:keepNext w:val="0"/>
              <w:keepLines w:val="0"/>
              <w:pageBreakBefore w:val="0"/>
              <w:widowControl/>
              <w:numPr>
                <w:ilvl w:val="0"/>
                <w:numId w:val="37"/>
              </w:numPr>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rPr>
            </w:pPr>
            <w:r>
              <w:rPr>
                <w:rFonts w:hint="eastAsia"/>
                <w:lang w:val="en-US" w:eastAsia="zh-CN"/>
              </w:rPr>
              <w:t>能够完成GS1标准体系成员的申请注册工作</w:t>
            </w:r>
          </w:p>
          <w:p w14:paraId="6C35BD15">
            <w:pPr>
              <w:pStyle w:val="59"/>
              <w:keepNext w:val="0"/>
              <w:keepLines w:val="0"/>
              <w:pageBreakBefore w:val="0"/>
              <w:widowControl/>
              <w:numPr>
                <w:ilvl w:val="0"/>
                <w:numId w:val="37"/>
              </w:numPr>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vertAlign w:val="baseline"/>
              </w:rPr>
            </w:pPr>
            <w:r>
              <w:rPr>
                <w:rFonts w:hint="eastAsia"/>
                <w:lang w:val="en-US" w:eastAsia="zh-CN"/>
              </w:rPr>
              <w:t>能够完成商品条码申请注册工作</w:t>
            </w:r>
          </w:p>
        </w:tc>
        <w:tc>
          <w:tcPr>
            <w:tcW w:w="1913" w:type="dxa"/>
            <w:vAlign w:val="top"/>
          </w:tcPr>
          <w:p w14:paraId="3C878FD5">
            <w:pPr>
              <w:pStyle w:val="59"/>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rPr>
            </w:pPr>
            <w:r>
              <w:rPr>
                <w:rFonts w:hint="eastAsia"/>
                <w:lang w:val="en-US" w:eastAsia="zh-CN"/>
              </w:rPr>
              <w:t>1.具备</w:t>
            </w:r>
            <w:r>
              <w:rPr>
                <w:rFonts w:hint="eastAsia"/>
              </w:rPr>
              <w:t>系统集成优化</w:t>
            </w:r>
            <w:r>
              <w:rPr>
                <w:rFonts w:hint="eastAsia"/>
                <w:lang w:val="en-US" w:eastAsia="zh-CN"/>
              </w:rPr>
              <w:t>能力。</w:t>
            </w:r>
            <w:r>
              <w:rPr>
                <w:rFonts w:hint="eastAsia"/>
              </w:rPr>
              <w:t>能够将条码技术与企业资源规划（ERP）、供应链协同平台等系统进行无缝集成。</w:t>
            </w:r>
          </w:p>
          <w:p w14:paraId="53576A98">
            <w:pPr>
              <w:pStyle w:val="59"/>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vertAlign w:val="baseline"/>
              </w:rPr>
            </w:pPr>
            <w:r>
              <w:rPr>
                <w:rFonts w:hint="eastAsia"/>
                <w:lang w:val="en-US" w:eastAsia="zh-CN"/>
              </w:rPr>
              <w:t>2.</w:t>
            </w:r>
            <w:r>
              <w:rPr>
                <w:rFonts w:hint="eastAsia"/>
              </w:rPr>
              <w:t>具备条码系统实施、调试及优化能力，确保系统稳定运行。</w:t>
            </w:r>
          </w:p>
        </w:tc>
        <w:tc>
          <w:tcPr>
            <w:tcW w:w="1914" w:type="dxa"/>
            <w:vAlign w:val="top"/>
          </w:tcPr>
          <w:p w14:paraId="48A31DC9">
            <w:pPr>
              <w:pStyle w:val="59"/>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rPr>
            </w:pPr>
            <w:r>
              <w:rPr>
                <w:rFonts w:hint="eastAsia"/>
                <w:lang w:val="en-US" w:eastAsia="zh-CN"/>
              </w:rPr>
              <w:t>1.具备</w:t>
            </w:r>
            <w:r>
              <w:rPr>
                <w:rFonts w:hint="eastAsia"/>
              </w:rPr>
              <w:t>项目实施能力</w:t>
            </w:r>
          </w:p>
          <w:p w14:paraId="2BDC4770">
            <w:pPr>
              <w:pStyle w:val="59"/>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rPr>
            </w:pPr>
            <w:r>
              <w:rPr>
                <w:rFonts w:hint="eastAsia"/>
              </w:rPr>
              <w:t>能够制定</w:t>
            </w:r>
            <w:r>
              <w:rPr>
                <w:rFonts w:hint="eastAsia"/>
                <w:lang w:val="en-US" w:eastAsia="zh-CN"/>
              </w:rPr>
              <w:t>物流</w:t>
            </w:r>
            <w:r>
              <w:rPr>
                <w:rFonts w:hint="eastAsia"/>
              </w:rPr>
              <w:t>条码技术应用项目的实施方案，包括需求分析、系统设计、测试与上线。</w:t>
            </w:r>
          </w:p>
          <w:p w14:paraId="51383A7B">
            <w:pPr>
              <w:pStyle w:val="59"/>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rPr>
            </w:pPr>
            <w:r>
              <w:rPr>
                <w:rFonts w:hint="eastAsia"/>
                <w:lang w:val="en-US" w:eastAsia="zh-CN"/>
              </w:rPr>
              <w:t>2.</w:t>
            </w:r>
            <w:r>
              <w:rPr>
                <w:rFonts w:hint="eastAsia"/>
              </w:rPr>
              <w:t>具备项目管理能力，能够协调各方资源，确保项目按时交付。</w:t>
            </w:r>
          </w:p>
          <w:p w14:paraId="41324046">
            <w:pPr>
              <w:pStyle w:val="59"/>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宋体" w:hAnsi="Times New Roman" w:eastAsia="宋体" w:cs="Times New Roman"/>
                <w:lang w:val="en-US" w:eastAsia="zh-CN"/>
              </w:rPr>
            </w:pPr>
          </w:p>
        </w:tc>
        <w:tc>
          <w:tcPr>
            <w:tcW w:w="1914" w:type="dxa"/>
            <w:vAlign w:val="top"/>
          </w:tcPr>
          <w:p w14:paraId="4594007A">
            <w:pPr>
              <w:pStyle w:val="59"/>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rPr>
            </w:pPr>
            <w:r>
              <w:rPr>
                <w:rFonts w:hint="eastAsia"/>
                <w:lang w:val="en-US" w:eastAsia="zh-CN"/>
              </w:rPr>
              <w:t>1.</w:t>
            </w:r>
            <w:r>
              <w:rPr>
                <w:rFonts w:hint="eastAsia"/>
              </w:rPr>
              <w:t>具备团队合作精神，能够与团队成员共同完成复杂任务。</w:t>
            </w:r>
          </w:p>
          <w:p w14:paraId="32A65562">
            <w:pPr>
              <w:pStyle w:val="59"/>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rPr>
            </w:pPr>
            <w:r>
              <w:rPr>
                <w:rFonts w:hint="eastAsia"/>
                <w:lang w:val="en-US" w:eastAsia="zh-CN"/>
              </w:rPr>
              <w:t>2.</w:t>
            </w:r>
            <w:r>
              <w:rPr>
                <w:rFonts w:hint="eastAsia"/>
              </w:rPr>
              <w:t>具备一定的团队领导能力，能够指导初级条码师</w:t>
            </w:r>
            <w:r>
              <w:rPr>
                <w:rFonts w:hint="eastAsia"/>
                <w:lang w:val="en-US" w:eastAsia="zh-CN"/>
              </w:rPr>
              <w:t>工作</w:t>
            </w:r>
            <w:r>
              <w:rPr>
                <w:rFonts w:hint="eastAsia"/>
              </w:rPr>
              <w:t>。</w:t>
            </w:r>
          </w:p>
          <w:p w14:paraId="14C00F63">
            <w:pPr>
              <w:pStyle w:val="59"/>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jc w:val="both"/>
              <w:textAlignment w:val="auto"/>
              <w:rPr>
                <w:rFonts w:hint="eastAsia"/>
              </w:rPr>
            </w:pPr>
          </w:p>
          <w:p w14:paraId="654A44B5">
            <w:pPr>
              <w:pStyle w:val="59"/>
              <w:ind w:firstLine="420" w:firstLineChars="200"/>
              <w:jc w:val="both"/>
              <w:rPr>
                <w:rFonts w:hint="eastAsia"/>
                <w:vertAlign w:val="baseline"/>
              </w:rPr>
            </w:pPr>
          </w:p>
        </w:tc>
        <w:tc>
          <w:tcPr>
            <w:tcW w:w="1914" w:type="dxa"/>
            <w:vAlign w:val="top"/>
          </w:tcPr>
          <w:p w14:paraId="17974CCC">
            <w:pPr>
              <w:pStyle w:val="59"/>
              <w:spacing w:line="360" w:lineRule="auto"/>
              <w:ind w:left="0" w:leftChars="0" w:firstLine="0" w:firstLineChars="0"/>
              <w:jc w:val="both"/>
              <w:rPr>
                <w:rFonts w:hint="eastAsia"/>
                <w:vertAlign w:val="baseline"/>
              </w:rPr>
            </w:pPr>
            <w:r>
              <w:rPr>
                <w:rFonts w:hint="eastAsia"/>
              </w:rPr>
              <w:t>具备较强的责任心和抗压能力，能够在复杂的</w:t>
            </w:r>
            <w:r>
              <w:rPr>
                <w:rFonts w:hint="eastAsia"/>
                <w:lang w:val="en-US" w:eastAsia="zh-CN"/>
              </w:rPr>
              <w:t>行业</w:t>
            </w:r>
            <w:r>
              <w:rPr>
                <w:rFonts w:hint="eastAsia"/>
              </w:rPr>
              <w:t>环境中稳定工作</w:t>
            </w:r>
          </w:p>
        </w:tc>
      </w:tr>
    </w:tbl>
    <w:p w14:paraId="5E173FBB">
      <w:pPr>
        <w:pStyle w:val="59"/>
        <w:rPr>
          <w:rFonts w:hint="eastAsia"/>
        </w:rPr>
      </w:pPr>
    </w:p>
    <w:p w14:paraId="47A80FAC">
      <w:pPr>
        <w:pStyle w:val="226"/>
        <w:keepNext w:val="0"/>
        <w:keepLines w:val="0"/>
        <w:pageBreakBefore w:val="0"/>
        <w:widowControl/>
        <w:kinsoku/>
        <w:wordWrap/>
        <w:overflowPunct/>
        <w:topLinePunct w:val="0"/>
        <w:autoSpaceDE/>
        <w:autoSpaceDN/>
        <w:bidi w:val="0"/>
        <w:adjustRightInd/>
        <w:snapToGrid/>
        <w:spacing w:before="157" w:beforeLines="50" w:after="157" w:afterLines="50"/>
        <w:ind w:left="0" w:hanging="420" w:hangingChars="200"/>
        <w:textAlignment w:val="auto"/>
        <w:rPr>
          <w:rFonts w:hint="eastAsia" w:ascii="黑体" w:hAnsi="黑体" w:eastAsia="黑体"/>
        </w:rPr>
      </w:pPr>
      <w:r>
        <w:rPr>
          <w:rFonts w:hint="eastAsia" w:ascii="黑体" w:hAnsi="黑体" w:eastAsia="黑体"/>
          <w:lang w:val="en-US" w:eastAsia="zh-CN"/>
        </w:rPr>
        <w:t>高级条码师</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2"/>
        <w:gridCol w:w="1913"/>
        <w:gridCol w:w="1914"/>
        <w:gridCol w:w="1914"/>
        <w:gridCol w:w="1914"/>
      </w:tblGrid>
      <w:tr w14:paraId="56477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912" w:type="dxa"/>
            <w:vAlign w:val="center"/>
          </w:tcPr>
          <w:p w14:paraId="34ACE632">
            <w:pPr>
              <w:pStyle w:val="226"/>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jc w:val="both"/>
              <w:textAlignment w:val="auto"/>
              <w:rPr>
                <w:rFonts w:hint="default" w:eastAsia="宋体"/>
                <w:b w:val="0"/>
                <w:bCs w:val="0"/>
                <w:vertAlign w:val="baseline"/>
                <w:lang w:val="en-US" w:eastAsia="zh-CN"/>
              </w:rPr>
            </w:pPr>
            <w:r>
              <w:rPr>
                <w:rFonts w:hint="eastAsia" w:ascii="黑体" w:hAnsi="黑体" w:eastAsia="黑体" w:cs="Times New Roman"/>
                <w:b w:val="0"/>
                <w:bCs w:val="0"/>
                <w:lang w:val="en-US" w:eastAsia="zh-CN"/>
              </w:rPr>
              <w:t>专业能力</w:t>
            </w:r>
          </w:p>
        </w:tc>
        <w:tc>
          <w:tcPr>
            <w:tcW w:w="1913" w:type="dxa"/>
            <w:vAlign w:val="center"/>
          </w:tcPr>
          <w:p w14:paraId="3EDED528">
            <w:pPr>
              <w:pStyle w:val="226"/>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b w:val="0"/>
                <w:bCs w:val="0"/>
              </w:rPr>
            </w:pPr>
            <w:r>
              <w:rPr>
                <w:rFonts w:hint="eastAsia" w:ascii="黑体" w:hAnsi="黑体" w:eastAsia="黑体"/>
                <w:b w:val="0"/>
                <w:bCs w:val="0"/>
              </w:rPr>
              <w:t>技术应用能力</w:t>
            </w:r>
          </w:p>
          <w:p w14:paraId="64098B6D">
            <w:pPr>
              <w:pStyle w:val="59"/>
              <w:jc w:val="center"/>
              <w:rPr>
                <w:rFonts w:hint="eastAsia"/>
                <w:b w:val="0"/>
                <w:bCs w:val="0"/>
                <w:vertAlign w:val="baseline"/>
              </w:rPr>
            </w:pPr>
          </w:p>
        </w:tc>
        <w:tc>
          <w:tcPr>
            <w:tcW w:w="1914" w:type="dxa"/>
            <w:vAlign w:val="center"/>
          </w:tcPr>
          <w:p w14:paraId="497C3AB7">
            <w:pPr>
              <w:pStyle w:val="226"/>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Times New Roman"/>
                <w:b w:val="0"/>
                <w:bCs w:val="0"/>
                <w:lang w:val="en-US" w:eastAsia="zh-CN"/>
              </w:rPr>
            </w:pPr>
            <w:r>
              <w:rPr>
                <w:rFonts w:hint="eastAsia" w:ascii="黑体" w:hAnsi="黑体" w:eastAsia="黑体" w:cs="Times New Roman"/>
                <w:b w:val="0"/>
                <w:bCs w:val="0"/>
                <w:lang w:val="en-US" w:eastAsia="zh-CN"/>
              </w:rPr>
              <w:t>实践与创新能力</w:t>
            </w:r>
          </w:p>
          <w:p w14:paraId="57D8834E">
            <w:pPr>
              <w:pStyle w:val="59"/>
              <w:jc w:val="center"/>
              <w:rPr>
                <w:rFonts w:hint="eastAsia" w:ascii="宋体" w:hAnsi="Times New Roman" w:eastAsia="宋体" w:cs="Times New Roman"/>
                <w:b w:val="0"/>
                <w:bCs w:val="0"/>
                <w:sz w:val="21"/>
                <w:lang w:val="en-US" w:eastAsia="zh-CN" w:bidi="ar-SA"/>
              </w:rPr>
            </w:pPr>
          </w:p>
        </w:tc>
        <w:tc>
          <w:tcPr>
            <w:tcW w:w="1914" w:type="dxa"/>
            <w:vAlign w:val="center"/>
          </w:tcPr>
          <w:p w14:paraId="7CBFB85C">
            <w:pPr>
              <w:pStyle w:val="226"/>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ind w:leftChars="-200"/>
              <w:jc w:val="center"/>
              <w:textAlignment w:val="auto"/>
              <w:rPr>
                <w:rFonts w:hint="eastAsia" w:ascii="黑体" w:hAnsi="黑体" w:eastAsia="黑体"/>
                <w:b w:val="0"/>
                <w:bCs w:val="0"/>
              </w:rPr>
            </w:pPr>
            <w:r>
              <w:rPr>
                <w:rFonts w:hint="eastAsia" w:ascii="黑体" w:hAnsi="黑体" w:eastAsia="黑体"/>
                <w:b w:val="0"/>
                <w:bCs w:val="0"/>
              </w:rPr>
              <w:t>沟通协作能力</w:t>
            </w:r>
          </w:p>
          <w:p w14:paraId="0C9C37BA">
            <w:pPr>
              <w:pStyle w:val="59"/>
              <w:jc w:val="center"/>
              <w:rPr>
                <w:rFonts w:hint="eastAsia"/>
                <w:b w:val="0"/>
                <w:bCs w:val="0"/>
                <w:vertAlign w:val="baseline"/>
              </w:rPr>
            </w:pPr>
          </w:p>
        </w:tc>
        <w:tc>
          <w:tcPr>
            <w:tcW w:w="1914" w:type="dxa"/>
            <w:vAlign w:val="center"/>
          </w:tcPr>
          <w:p w14:paraId="3BA2E3CF">
            <w:pPr>
              <w:pStyle w:val="59"/>
              <w:jc w:val="center"/>
              <w:rPr>
                <w:rFonts w:hint="eastAsia"/>
                <w:b w:val="0"/>
                <w:bCs w:val="0"/>
                <w:vertAlign w:val="baseline"/>
              </w:rPr>
            </w:pPr>
            <w:r>
              <w:rPr>
                <w:rFonts w:hint="eastAsia" w:ascii="黑体" w:hAnsi="黑体" w:eastAsia="黑体"/>
              </w:rPr>
              <w:t>职业素养</w:t>
            </w:r>
          </w:p>
        </w:tc>
      </w:tr>
      <w:tr w14:paraId="74542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vAlign w:val="top"/>
          </w:tcPr>
          <w:p w14:paraId="4BF1ECF4">
            <w:pPr>
              <w:pStyle w:val="59"/>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rPr>
            </w:pPr>
            <w:r>
              <w:rPr>
                <w:rFonts w:hint="eastAsia"/>
                <w:lang w:val="en-US" w:eastAsia="zh-CN"/>
              </w:rPr>
              <w:t>1.</w:t>
            </w:r>
            <w:r>
              <w:rPr>
                <w:rFonts w:hint="eastAsia"/>
              </w:rPr>
              <w:t>熟悉国内外主流条码标准及相关规范。</w:t>
            </w:r>
          </w:p>
          <w:p w14:paraId="1A3E519C">
            <w:pPr>
              <w:pStyle w:val="59"/>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rPr>
            </w:pPr>
            <w:r>
              <w:rPr>
                <w:rFonts w:hint="eastAsia"/>
                <w:lang w:val="en-US" w:eastAsia="zh-CN"/>
              </w:rPr>
              <w:t>2.熟悉条码技术标准在零售、仓库管理、物流单元、物流中心的应用。</w:t>
            </w:r>
            <w:r>
              <w:rPr>
                <w:rFonts w:hint="eastAsia"/>
              </w:rPr>
              <w:t>系统掌握供</w:t>
            </w:r>
            <w:r>
              <w:rPr>
                <w:rFonts w:hint="eastAsia"/>
                <w:lang w:val="en-US" w:eastAsia="zh-CN"/>
              </w:rPr>
              <w:t>物流及供应链</w:t>
            </w:r>
            <w:r>
              <w:rPr>
                <w:rFonts w:hint="eastAsia"/>
              </w:rPr>
              <w:t>管理的基本理论、流程及优化方法。</w:t>
            </w:r>
          </w:p>
          <w:p w14:paraId="5B18BD28">
            <w:pPr>
              <w:pStyle w:val="59"/>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rPr>
            </w:pPr>
            <w:r>
              <w:rPr>
                <w:rFonts w:hint="eastAsia"/>
                <w:lang w:val="en-US" w:eastAsia="zh-CN"/>
              </w:rPr>
              <w:t>3.</w:t>
            </w:r>
            <w:r>
              <w:rPr>
                <w:rFonts w:hint="eastAsia"/>
              </w:rPr>
              <w:t>掌握信息系统的运作，能够将条码技术与物流管理系统（如WMS、TMS）集成。</w:t>
            </w:r>
          </w:p>
          <w:p w14:paraId="008B4763">
            <w:pPr>
              <w:pStyle w:val="59"/>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rPr>
            </w:pPr>
            <w:r>
              <w:rPr>
                <w:rFonts w:hint="eastAsia"/>
                <w:lang w:val="en-US" w:eastAsia="zh-CN"/>
              </w:rPr>
              <w:t>4.</w:t>
            </w:r>
            <w:r>
              <w:rPr>
                <w:rFonts w:hint="eastAsia"/>
              </w:rPr>
              <w:t>熟悉大数据、物联网等技术在条码管理中的应用</w:t>
            </w:r>
          </w:p>
        </w:tc>
        <w:tc>
          <w:tcPr>
            <w:tcW w:w="1913" w:type="dxa"/>
            <w:vAlign w:val="top"/>
          </w:tcPr>
          <w:p w14:paraId="4E78CDAB">
            <w:pPr>
              <w:pStyle w:val="59"/>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eastAsia="宋体"/>
                <w:lang w:val="en-US" w:eastAsia="zh-CN"/>
              </w:rPr>
            </w:pPr>
            <w:r>
              <w:rPr>
                <w:rFonts w:hint="eastAsia"/>
                <w:lang w:val="en-US" w:eastAsia="zh-CN"/>
              </w:rPr>
              <w:t>具备</w:t>
            </w:r>
            <w:r>
              <w:rPr>
                <w:rFonts w:hint="eastAsia"/>
              </w:rPr>
              <w:t>数据分析管理</w:t>
            </w:r>
            <w:r>
              <w:rPr>
                <w:rFonts w:hint="eastAsia"/>
                <w:lang w:val="en-US" w:eastAsia="zh-CN"/>
              </w:rPr>
              <w:t>能力</w:t>
            </w:r>
          </w:p>
          <w:p w14:paraId="7256C615">
            <w:pPr>
              <w:pStyle w:val="59"/>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eastAsia"/>
              </w:rPr>
            </w:pPr>
            <w:r>
              <w:rPr>
                <w:rFonts w:hint="eastAsia"/>
                <w:lang w:val="en-US" w:eastAsia="zh-CN"/>
              </w:rPr>
              <w:t>1.</w:t>
            </w:r>
            <w:r>
              <w:rPr>
                <w:rFonts w:hint="eastAsia"/>
              </w:rPr>
              <w:t>熟悉条码数据的采集、存储、分析及应用，能够通过数据分析优化供应链流程。</w:t>
            </w:r>
          </w:p>
          <w:p w14:paraId="3E926719">
            <w:pPr>
              <w:pStyle w:val="59"/>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eastAsia"/>
              </w:rPr>
            </w:pPr>
            <w:r>
              <w:rPr>
                <w:rFonts w:hint="eastAsia"/>
                <w:lang w:val="en-US" w:eastAsia="zh-CN"/>
              </w:rPr>
              <w:t>2.</w:t>
            </w:r>
            <w:r>
              <w:rPr>
                <w:rFonts w:hint="eastAsia"/>
              </w:rPr>
              <w:t>掌握条码数据质量监控方法，确保数据准确性和完整性。</w:t>
            </w:r>
          </w:p>
          <w:p w14:paraId="2B8A21EA">
            <w:pPr>
              <w:pStyle w:val="59"/>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jc w:val="both"/>
              <w:textAlignment w:val="auto"/>
              <w:rPr>
                <w:rFonts w:hint="eastAsia"/>
                <w:vertAlign w:val="baseline"/>
              </w:rPr>
            </w:pPr>
            <w:r>
              <w:rPr>
                <w:rFonts w:hint="eastAsia"/>
              </w:rPr>
              <w:t>。</w:t>
            </w:r>
          </w:p>
        </w:tc>
        <w:tc>
          <w:tcPr>
            <w:tcW w:w="1914" w:type="dxa"/>
            <w:vAlign w:val="top"/>
          </w:tcPr>
          <w:p w14:paraId="34A1613A">
            <w:pPr>
              <w:pStyle w:val="59"/>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rPr>
            </w:pPr>
            <w:r>
              <w:rPr>
                <w:rFonts w:hint="eastAsia"/>
                <w:lang w:val="en-US" w:eastAsia="zh-CN"/>
              </w:rPr>
              <w:t>具备</w:t>
            </w:r>
            <w:r>
              <w:rPr>
                <w:rFonts w:hint="eastAsia"/>
              </w:rPr>
              <w:t>优化创新能力：</w:t>
            </w:r>
          </w:p>
          <w:p w14:paraId="444AF2A4">
            <w:pPr>
              <w:pStyle w:val="59"/>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rPr>
            </w:pPr>
            <w:r>
              <w:rPr>
                <w:rFonts w:hint="eastAsia"/>
                <w:lang w:val="en-US" w:eastAsia="zh-CN"/>
              </w:rPr>
              <w:t>1.</w:t>
            </w:r>
            <w:r>
              <w:rPr>
                <w:rFonts w:hint="eastAsia"/>
              </w:rPr>
              <w:t>能够结合新技术（如区块链、人工智能）对条码系统进行创新优化。</w:t>
            </w:r>
          </w:p>
          <w:p w14:paraId="2B3184D5">
            <w:pPr>
              <w:pStyle w:val="59"/>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pPr>
            <w:r>
              <w:rPr>
                <w:rFonts w:hint="eastAsia"/>
                <w:lang w:val="en-US" w:eastAsia="zh-CN"/>
              </w:rPr>
              <w:t>2.</w:t>
            </w:r>
            <w:r>
              <w:rPr>
                <w:rFonts w:hint="eastAsia"/>
              </w:rPr>
              <w:t>具备供应链流程优化能力，通过条码技术提升供应链效率。</w:t>
            </w:r>
          </w:p>
          <w:p w14:paraId="3D91E229">
            <w:pPr>
              <w:pStyle w:val="59"/>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宋体" w:hAnsi="Times New Roman" w:eastAsia="宋体" w:cs="Times New Roman"/>
                <w:lang w:val="en-US" w:eastAsia="zh-CN"/>
              </w:rPr>
            </w:pPr>
          </w:p>
        </w:tc>
        <w:tc>
          <w:tcPr>
            <w:tcW w:w="1914" w:type="dxa"/>
            <w:vAlign w:val="top"/>
          </w:tcPr>
          <w:p w14:paraId="664F1A15">
            <w:pPr>
              <w:pStyle w:val="59"/>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eastAsia="宋体"/>
                <w:lang w:val="en-US" w:eastAsia="zh-CN"/>
              </w:rPr>
            </w:pPr>
            <w:r>
              <w:rPr>
                <w:rFonts w:hint="eastAsia"/>
                <w:lang w:val="en-US" w:eastAsia="zh-CN"/>
              </w:rPr>
              <w:t>具备</w:t>
            </w:r>
            <w:r>
              <w:rPr>
                <w:rFonts w:hint="eastAsia"/>
              </w:rPr>
              <w:t>跨部门协作</w:t>
            </w:r>
            <w:r>
              <w:rPr>
                <w:rFonts w:hint="eastAsia"/>
                <w:lang w:val="en-US" w:eastAsia="zh-CN"/>
              </w:rPr>
              <w:t>能力</w:t>
            </w:r>
          </w:p>
          <w:p w14:paraId="55FC33F1">
            <w:pPr>
              <w:pStyle w:val="59"/>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rPr>
            </w:pPr>
            <w:r>
              <w:rPr>
                <w:rFonts w:hint="eastAsia"/>
                <w:lang w:val="en-US" w:eastAsia="zh-CN"/>
              </w:rPr>
              <w:t>1.</w:t>
            </w:r>
            <w:r>
              <w:rPr>
                <w:rFonts w:hint="eastAsia"/>
              </w:rPr>
              <w:t>能够与物流、采购、仓储、信息技术等部门协作，推动条码技术在供应链中的应用。</w:t>
            </w:r>
          </w:p>
          <w:p w14:paraId="133BA905">
            <w:pPr>
              <w:pStyle w:val="59"/>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rPr>
            </w:pPr>
            <w:r>
              <w:rPr>
                <w:rFonts w:hint="eastAsia"/>
                <w:lang w:val="en-US" w:eastAsia="zh-CN"/>
              </w:rPr>
              <w:t>2.</w:t>
            </w:r>
            <w:r>
              <w:rPr>
                <w:rFonts w:hint="eastAsia"/>
              </w:rPr>
              <w:t>具备良好的沟通能力，能够向非技术背景人员解释条码技术的优势和应用。</w:t>
            </w:r>
          </w:p>
          <w:p w14:paraId="28A667C1">
            <w:pPr>
              <w:pStyle w:val="59"/>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jc w:val="both"/>
              <w:textAlignment w:val="auto"/>
              <w:rPr>
                <w:rFonts w:hint="eastAsia"/>
              </w:rPr>
            </w:pPr>
          </w:p>
          <w:p w14:paraId="4441C385">
            <w:pPr>
              <w:pStyle w:val="59"/>
              <w:jc w:val="both"/>
              <w:rPr>
                <w:rFonts w:hint="eastAsia"/>
                <w:vertAlign w:val="baseline"/>
              </w:rPr>
            </w:pPr>
          </w:p>
        </w:tc>
        <w:tc>
          <w:tcPr>
            <w:tcW w:w="1914" w:type="dxa"/>
            <w:vAlign w:val="top"/>
          </w:tcPr>
          <w:p w14:paraId="111004E4">
            <w:pPr>
              <w:pStyle w:val="59"/>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rPr>
            </w:pPr>
            <w:r>
              <w:rPr>
                <w:rFonts w:hint="eastAsia"/>
                <w:lang w:val="en-US" w:eastAsia="zh-CN"/>
              </w:rPr>
              <w:t>具备持续学习能力1.</w:t>
            </w:r>
            <w:r>
              <w:rPr>
                <w:rFonts w:hint="eastAsia"/>
              </w:rPr>
              <w:t>能够通过多种渠道（如培训、研讨会、在线课程）持续学习条码技术及相关领域的最新发展。</w:t>
            </w:r>
          </w:p>
          <w:p w14:paraId="026EE11A">
            <w:pPr>
              <w:pStyle w:val="59"/>
              <w:spacing w:line="360" w:lineRule="auto"/>
              <w:ind w:left="0" w:leftChars="0" w:firstLine="0" w:firstLineChars="0"/>
              <w:jc w:val="both"/>
              <w:rPr>
                <w:rFonts w:hint="eastAsia"/>
                <w:vertAlign w:val="baseline"/>
              </w:rPr>
            </w:pPr>
            <w:r>
              <w:rPr>
                <w:rFonts w:hint="eastAsia"/>
                <w:lang w:val="en-US" w:eastAsia="zh-CN"/>
              </w:rPr>
              <w:t>2.</w:t>
            </w:r>
            <w:r>
              <w:rPr>
                <w:rFonts w:hint="eastAsia"/>
              </w:rPr>
              <w:t>具备自主学习能力，能够快速适应技术变革</w:t>
            </w:r>
          </w:p>
        </w:tc>
      </w:tr>
    </w:tbl>
    <w:p w14:paraId="5165323B">
      <w:pPr>
        <w:pStyle w:val="226"/>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ind w:leftChars="-200"/>
        <w:textAlignment w:val="auto"/>
        <w:rPr>
          <w:rFonts w:hint="eastAsia" w:ascii="黑体" w:hAnsi="黑体" w:eastAsia="黑体"/>
        </w:rPr>
      </w:pPr>
    </w:p>
    <w:bookmarkEnd w:id="21"/>
    <w:p w14:paraId="715FA785">
      <w:pPr>
        <w:pStyle w:val="59"/>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pPr>
      <w:bookmarkStart w:id="50" w:name="BookMark6"/>
    </w:p>
    <w:p w14:paraId="6EA58C4D">
      <w:pPr>
        <w:pStyle w:val="107"/>
        <w:spacing w:before="240" w:after="240"/>
        <w:rPr>
          <w:rFonts w:hint="eastAsia"/>
          <w:lang w:val="en-US" w:eastAsia="zh-CN"/>
        </w:rPr>
      </w:pPr>
      <w:bookmarkStart w:id="51" w:name="_Toc15094"/>
      <w:r>
        <w:rPr>
          <w:rFonts w:hint="default"/>
          <w:lang w:val="en-US" w:eastAsia="zh-CN"/>
        </w:rPr>
        <w:t>. 考核</w:t>
      </w:r>
      <w:bookmarkEnd w:id="51"/>
    </w:p>
    <w:p w14:paraId="7C33C4CC">
      <w:pPr>
        <w:pStyle w:val="226"/>
        <w:keepNext w:val="0"/>
        <w:keepLines w:val="0"/>
        <w:pageBreakBefore w:val="0"/>
        <w:widowControl/>
        <w:kinsoku/>
        <w:wordWrap/>
        <w:overflowPunct/>
        <w:topLinePunct w:val="0"/>
        <w:autoSpaceDE/>
        <w:autoSpaceDN/>
        <w:bidi w:val="0"/>
        <w:adjustRightInd/>
        <w:snapToGrid/>
        <w:spacing w:before="157" w:beforeLines="50" w:after="157" w:afterLines="50"/>
        <w:ind w:left="0" w:hanging="420" w:hangingChars="200"/>
        <w:textAlignment w:val="auto"/>
        <w:rPr>
          <w:rFonts w:hint="default" w:ascii="黑体" w:hAnsi="黑体" w:eastAsia="黑体"/>
          <w:lang w:val="en-US" w:eastAsia="zh-CN"/>
        </w:rPr>
      </w:pPr>
      <w:r>
        <w:rPr>
          <w:rFonts w:hint="default" w:ascii="黑体" w:hAnsi="黑体" w:eastAsia="黑体"/>
          <w:lang w:val="en-US" w:eastAsia="zh-CN"/>
        </w:rPr>
        <w:t>考核对象</w:t>
      </w:r>
    </w:p>
    <w:p w14:paraId="1C23CCDD">
      <w:pPr>
        <w:pStyle w:val="59"/>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default"/>
          <w:lang w:val="en-US" w:eastAsia="zh-CN"/>
        </w:rPr>
      </w:pPr>
      <w:r>
        <w:rPr>
          <w:rFonts w:hint="default"/>
          <w:lang w:val="en-US" w:eastAsia="zh-CN"/>
        </w:rPr>
        <w:t>适用于各行业条码师</w:t>
      </w:r>
      <w:r>
        <w:rPr>
          <w:rFonts w:hint="eastAsia"/>
          <w:lang w:val="en-US" w:eastAsia="zh-CN"/>
        </w:rPr>
        <w:t>（初级、中级、高级）</w:t>
      </w:r>
      <w:r>
        <w:rPr>
          <w:rFonts w:hint="default"/>
          <w:lang w:val="en-US" w:eastAsia="zh-CN"/>
        </w:rPr>
        <w:t>岗位的从业人员。</w:t>
      </w:r>
    </w:p>
    <w:p w14:paraId="6A80AE50">
      <w:pPr>
        <w:pStyle w:val="226"/>
        <w:keepNext w:val="0"/>
        <w:keepLines w:val="0"/>
        <w:pageBreakBefore w:val="0"/>
        <w:widowControl/>
        <w:kinsoku/>
        <w:wordWrap/>
        <w:overflowPunct/>
        <w:topLinePunct w:val="0"/>
        <w:autoSpaceDE/>
        <w:autoSpaceDN/>
        <w:bidi w:val="0"/>
        <w:adjustRightInd/>
        <w:snapToGrid/>
        <w:spacing w:before="157" w:beforeLines="50" w:after="157" w:afterLines="50"/>
        <w:ind w:left="0" w:hanging="420" w:hangingChars="200"/>
        <w:textAlignment w:val="auto"/>
        <w:rPr>
          <w:rFonts w:hint="default" w:ascii="黑体" w:hAnsi="黑体" w:eastAsia="黑体"/>
          <w:lang w:val="en-US" w:eastAsia="zh-CN"/>
        </w:rPr>
      </w:pPr>
      <w:r>
        <w:rPr>
          <w:rFonts w:hint="default" w:ascii="黑体" w:hAnsi="黑体" w:eastAsia="黑体"/>
          <w:lang w:val="en-US" w:eastAsia="zh-CN"/>
        </w:rPr>
        <w:t>考核方式</w:t>
      </w:r>
    </w:p>
    <w:p w14:paraId="3C31F0BE">
      <w:pPr>
        <w:pStyle w:val="59"/>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default"/>
        </w:rPr>
      </w:pPr>
      <w:r>
        <w:rPr>
          <w:rFonts w:hint="default"/>
          <w:lang w:val="en-US" w:eastAsia="zh-CN"/>
        </w:rPr>
        <w:t>采用理论知识考试、实践操作考核、项目案例评审以及日常表现评估相结合的方式。</w:t>
      </w:r>
    </w:p>
    <w:p w14:paraId="76CFA4C1">
      <w:pPr>
        <w:pStyle w:val="226"/>
        <w:keepNext w:val="0"/>
        <w:keepLines w:val="0"/>
        <w:pageBreakBefore w:val="0"/>
        <w:widowControl/>
        <w:kinsoku/>
        <w:wordWrap/>
        <w:overflowPunct/>
        <w:topLinePunct w:val="0"/>
        <w:autoSpaceDE/>
        <w:autoSpaceDN/>
        <w:bidi w:val="0"/>
        <w:adjustRightInd/>
        <w:snapToGrid/>
        <w:spacing w:before="157" w:beforeLines="50" w:after="157" w:afterLines="50"/>
        <w:ind w:left="0" w:hanging="420" w:hangingChars="200"/>
        <w:textAlignment w:val="auto"/>
        <w:rPr>
          <w:rFonts w:hint="default" w:ascii="黑体" w:hAnsi="黑体" w:eastAsia="黑体"/>
          <w:lang w:val="en-US" w:eastAsia="zh-CN"/>
        </w:rPr>
      </w:pPr>
      <w:r>
        <w:rPr>
          <w:rFonts w:hint="default" w:ascii="黑体" w:hAnsi="黑体" w:eastAsia="黑体"/>
          <w:lang w:val="en-US" w:eastAsia="zh-CN"/>
        </w:rPr>
        <w:t>考核内容</w:t>
      </w:r>
    </w:p>
    <w:p w14:paraId="2D9EF8A9">
      <w:pPr>
        <w:pStyle w:val="59"/>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eastAsia"/>
          <w:lang w:val="en-US" w:eastAsia="zh-CN"/>
        </w:rPr>
      </w:pPr>
      <w:r>
        <w:rPr>
          <w:rFonts w:hint="eastAsia"/>
        </w:rPr>
        <w:t>（1）</w:t>
      </w:r>
      <w:r>
        <w:rPr>
          <w:rFonts w:hint="default"/>
          <w:lang w:val="en-US" w:eastAsia="zh-CN"/>
        </w:rPr>
        <w:t>初级条码师</w:t>
      </w:r>
      <w:r>
        <w:rPr>
          <w:rFonts w:hint="eastAsia"/>
          <w:lang w:val="en-US" w:eastAsia="zh-CN"/>
        </w:rPr>
        <w:t>考核：</w:t>
      </w:r>
    </w:p>
    <w:p w14:paraId="32F66142">
      <w:pPr>
        <w:pStyle w:val="59"/>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default"/>
          <w:lang w:val="en-US" w:eastAsia="zh-CN"/>
        </w:rPr>
      </w:pPr>
      <w:r>
        <w:rPr>
          <w:rFonts w:hint="default"/>
          <w:lang w:val="en-US" w:eastAsia="zh-CN"/>
        </w:rPr>
        <w:t>条码技术基础 ：了解常见条码类型及特点，掌握基本条码识读设备的使用方法。</w:t>
      </w:r>
    </w:p>
    <w:p w14:paraId="2346918C">
      <w:pPr>
        <w:pStyle w:val="59"/>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default"/>
          <w:lang w:val="en-US" w:eastAsia="zh-CN"/>
        </w:rPr>
      </w:pPr>
      <w:r>
        <w:rPr>
          <w:rFonts w:hint="default"/>
          <w:lang w:val="en-US" w:eastAsia="zh-CN"/>
        </w:rPr>
        <w:t>实践操作能力 ：能够在指导下完成简单的条码打印、扫描和数据录入工作。</w:t>
      </w:r>
    </w:p>
    <w:p w14:paraId="6ACFD584">
      <w:pPr>
        <w:pStyle w:val="59"/>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default"/>
          <w:lang w:val="en-US" w:eastAsia="zh-CN"/>
        </w:rPr>
      </w:pPr>
      <w:r>
        <w:rPr>
          <w:rFonts w:hint="eastAsia"/>
        </w:rPr>
        <w:t>（</w:t>
      </w:r>
      <w:r>
        <w:rPr>
          <w:rFonts w:hint="eastAsia"/>
          <w:lang w:val="en-US" w:eastAsia="zh-CN"/>
        </w:rPr>
        <w:t>2</w:t>
      </w:r>
      <w:r>
        <w:rPr>
          <w:rFonts w:hint="eastAsia"/>
        </w:rPr>
        <w:t>）</w:t>
      </w:r>
      <w:r>
        <w:rPr>
          <w:rFonts w:hint="default"/>
          <w:lang w:val="en-US" w:eastAsia="zh-CN"/>
        </w:rPr>
        <w:t>中级条码师</w:t>
      </w:r>
      <w:r>
        <w:rPr>
          <w:rFonts w:hint="eastAsia"/>
          <w:lang w:val="en-US" w:eastAsia="zh-CN"/>
        </w:rPr>
        <w:t>考核：</w:t>
      </w:r>
    </w:p>
    <w:p w14:paraId="6A1DACF7">
      <w:pPr>
        <w:pStyle w:val="59"/>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default"/>
          <w:lang w:val="en-US" w:eastAsia="zh-CN"/>
        </w:rPr>
      </w:pPr>
      <w:r>
        <w:rPr>
          <w:rFonts w:hint="default"/>
          <w:lang w:val="en-US" w:eastAsia="zh-CN"/>
        </w:rPr>
        <w:t>条码技术应用 ：熟练掌握多种条码技术，能够根据实际需求选择合适的条码方案。</w:t>
      </w:r>
    </w:p>
    <w:p w14:paraId="24F8F96B">
      <w:pPr>
        <w:pStyle w:val="59"/>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default"/>
          <w:lang w:val="en-US" w:eastAsia="zh-CN"/>
        </w:rPr>
      </w:pPr>
      <w:r>
        <w:rPr>
          <w:rFonts w:hint="default"/>
          <w:lang w:val="en-US" w:eastAsia="zh-CN"/>
        </w:rPr>
        <w:t>系统集成能力 ：具备将条码技术与企业信息管理系统集成的能力。</w:t>
      </w:r>
    </w:p>
    <w:p w14:paraId="46D529D3">
      <w:pPr>
        <w:pStyle w:val="59"/>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default"/>
          <w:lang w:val="en-US" w:eastAsia="zh-CN"/>
        </w:rPr>
      </w:pPr>
      <w:r>
        <w:rPr>
          <w:rFonts w:hint="default"/>
          <w:lang w:val="en-US" w:eastAsia="zh-CN"/>
        </w:rPr>
        <w:t>数据分析能力 ：能够对条码数据进行基本分析，为业务优化提供数据支持。</w:t>
      </w:r>
    </w:p>
    <w:p w14:paraId="35E3F160">
      <w:pPr>
        <w:pStyle w:val="59"/>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default"/>
          <w:lang w:val="en-US" w:eastAsia="zh-CN"/>
        </w:rPr>
      </w:pPr>
      <w:r>
        <w:rPr>
          <w:rFonts w:hint="eastAsia"/>
        </w:rPr>
        <w:t>（</w:t>
      </w:r>
      <w:r>
        <w:rPr>
          <w:rFonts w:hint="eastAsia"/>
          <w:lang w:val="en-US" w:eastAsia="zh-CN"/>
        </w:rPr>
        <w:t>3</w:t>
      </w:r>
      <w:r>
        <w:rPr>
          <w:rFonts w:hint="eastAsia"/>
        </w:rPr>
        <w:t>）</w:t>
      </w:r>
      <w:r>
        <w:rPr>
          <w:rFonts w:hint="default"/>
          <w:lang w:val="en-US" w:eastAsia="zh-CN"/>
        </w:rPr>
        <w:t>高级条码师</w:t>
      </w:r>
      <w:r>
        <w:rPr>
          <w:rFonts w:hint="eastAsia"/>
          <w:lang w:val="en-US" w:eastAsia="zh-CN"/>
        </w:rPr>
        <w:t>考核：</w:t>
      </w:r>
    </w:p>
    <w:p w14:paraId="51CAE5F7">
      <w:pPr>
        <w:pStyle w:val="59"/>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default"/>
          <w:lang w:val="en-US" w:eastAsia="zh-CN"/>
        </w:rPr>
      </w:pPr>
      <w:r>
        <w:rPr>
          <w:rFonts w:hint="default"/>
          <w:lang w:val="en-US" w:eastAsia="zh-CN"/>
        </w:rPr>
        <w:t>技术深化与创新 ：深入掌握条码技术的前沿发展，具备创新应用能力。项目管理能力 ：能够独立负责条码技术项目的规划、实施和评估。</w:t>
      </w:r>
    </w:p>
    <w:p w14:paraId="2D97FB2D">
      <w:pPr>
        <w:pStyle w:val="59"/>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default"/>
          <w:lang w:val="en-US" w:eastAsia="zh-CN"/>
        </w:rPr>
      </w:pPr>
      <w:r>
        <w:rPr>
          <w:rFonts w:hint="default"/>
          <w:lang w:val="en-US" w:eastAsia="zh-CN"/>
        </w:rPr>
        <w:t>团队领导能力 ：具备指导和培养中、初级条码师的能力。</w:t>
      </w:r>
    </w:p>
    <w:p w14:paraId="417043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Autospacing="0" w:line="240" w:lineRule="auto"/>
        <w:ind w:left="0" w:right="0" w:firstLine="0"/>
        <w:jc w:val="left"/>
        <w:textAlignment w:val="baseline"/>
        <w:rPr>
          <w:rFonts w:hint="default" w:ascii="宋体" w:hAnsi="Times New Roman" w:eastAsia="宋体" w:cs="Times New Roman"/>
          <w:kern w:val="0"/>
          <w:sz w:val="21"/>
          <w:szCs w:val="20"/>
          <w:lang w:val="en-US" w:eastAsia="zh-CN" w:bidi="ar-SA"/>
        </w:rPr>
      </w:pPr>
      <w:r>
        <w:rPr>
          <w:rFonts w:hint="default" w:ascii="宋体" w:hAnsi="Times New Roman" w:eastAsia="宋体" w:cs="Times New Roman"/>
          <w:kern w:val="0"/>
          <w:sz w:val="21"/>
          <w:szCs w:val="20"/>
          <w:lang w:val="en-US" w:eastAsia="zh-CN" w:bidi="ar-SA"/>
        </w:rPr>
        <w:t xml:space="preserve">8.3.1 </w:t>
      </w:r>
      <w:r>
        <w:rPr>
          <w:rFonts w:hint="eastAsia" w:ascii="宋体" w:hAnsi="Times New Roman" w:eastAsia="宋体" w:cs="Times New Roman"/>
          <w:kern w:val="0"/>
          <w:sz w:val="21"/>
          <w:szCs w:val="20"/>
          <w:lang w:val="en-US" w:eastAsia="zh-CN" w:bidi="ar-SA"/>
        </w:rPr>
        <w:t>通用考核</w:t>
      </w:r>
      <w:r>
        <w:rPr>
          <w:rFonts w:hint="default" w:ascii="宋体" w:hAnsi="Times New Roman" w:eastAsia="宋体" w:cs="Times New Roman"/>
          <w:kern w:val="0"/>
          <w:sz w:val="21"/>
          <w:szCs w:val="20"/>
          <w:lang w:val="en-US" w:eastAsia="zh-CN" w:bidi="ar-SA"/>
        </w:rPr>
        <w:t>理论知识（30 分）</w:t>
      </w:r>
    </w:p>
    <w:p w14:paraId="10617FB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360" w:lineRule="auto"/>
        <w:ind w:left="0" w:right="0" w:firstLine="0"/>
        <w:jc w:val="left"/>
        <w:textAlignment w:val="baseline"/>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（1）</w:t>
      </w:r>
      <w:r>
        <w:rPr>
          <w:rFonts w:hint="default" w:ascii="宋体" w:hAnsi="Times New Roman" w:eastAsia="宋体" w:cs="Times New Roman"/>
          <w:kern w:val="0"/>
          <w:sz w:val="21"/>
          <w:szCs w:val="20"/>
          <w:lang w:val="en-US" w:eastAsia="zh-CN" w:bidi="ar-SA"/>
        </w:rPr>
        <w:t>条码技术原理与标准（10 分）：考核对一维条码、二维条码及 RFID 技术原理、国内外主流条码标准及相关规范的掌握程度。</w:t>
      </w:r>
    </w:p>
    <w:p w14:paraId="74C3597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360" w:lineRule="auto"/>
        <w:ind w:left="0" w:right="0" w:firstLine="0"/>
        <w:jc w:val="left"/>
        <w:textAlignment w:val="baseline"/>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（2）</w:t>
      </w:r>
      <w:r>
        <w:rPr>
          <w:rFonts w:hint="default" w:ascii="宋体" w:hAnsi="Times New Roman" w:eastAsia="宋体" w:cs="Times New Roman"/>
          <w:kern w:val="0"/>
          <w:sz w:val="21"/>
          <w:szCs w:val="20"/>
          <w:lang w:val="en-US" w:eastAsia="zh-CN" w:bidi="ar-SA"/>
        </w:rPr>
        <w:t>物流及供应链管理知识（10 分）：考核对物流及供应链管理基本理论、流程及优化方法的理解，以及各环节条码应用的熟悉程度。</w:t>
      </w:r>
    </w:p>
    <w:p w14:paraId="29585F4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360" w:lineRule="auto"/>
        <w:ind w:left="0" w:right="0" w:firstLine="0"/>
        <w:jc w:val="left"/>
        <w:textAlignment w:val="baseline"/>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（3）</w:t>
      </w:r>
      <w:r>
        <w:rPr>
          <w:rFonts w:hint="default" w:ascii="宋体" w:hAnsi="Times New Roman" w:eastAsia="宋体" w:cs="Times New Roman"/>
          <w:kern w:val="0"/>
          <w:sz w:val="21"/>
          <w:szCs w:val="20"/>
          <w:lang w:val="en-US" w:eastAsia="zh-CN" w:bidi="ar-SA"/>
        </w:rPr>
        <w:t>信息技术知识（10 分）：考核对信息系统运作原理的掌握，以及条码技术与相关管理系统集成、大数据与物联网在条码管理中应用的了解。</w:t>
      </w:r>
    </w:p>
    <w:p w14:paraId="450B56D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360" w:lineRule="auto"/>
        <w:ind w:left="0" w:right="0" w:firstLine="0"/>
        <w:jc w:val="left"/>
        <w:textAlignment w:val="baseline"/>
        <w:rPr>
          <w:rFonts w:hint="default" w:ascii="宋体" w:hAnsi="Times New Roman" w:eastAsia="宋体" w:cs="Times New Roman"/>
          <w:kern w:val="0"/>
          <w:sz w:val="21"/>
          <w:szCs w:val="20"/>
          <w:lang w:val="en-US" w:eastAsia="zh-CN" w:bidi="ar-SA"/>
        </w:rPr>
      </w:pPr>
      <w:r>
        <w:rPr>
          <w:rFonts w:hint="default" w:ascii="宋体" w:hAnsi="Times New Roman" w:eastAsia="宋体" w:cs="Times New Roman"/>
          <w:kern w:val="0"/>
          <w:sz w:val="21"/>
          <w:szCs w:val="20"/>
          <w:lang w:val="en-US" w:eastAsia="zh-CN" w:bidi="ar-SA"/>
        </w:rPr>
        <w:t xml:space="preserve">8.3.2 </w:t>
      </w:r>
      <w:r>
        <w:rPr>
          <w:rFonts w:hint="eastAsia" w:ascii="宋体" w:hAnsi="Times New Roman" w:eastAsia="宋体" w:cs="Times New Roman"/>
          <w:kern w:val="0"/>
          <w:sz w:val="21"/>
          <w:szCs w:val="20"/>
          <w:lang w:val="en-US" w:eastAsia="zh-CN" w:bidi="ar-SA"/>
        </w:rPr>
        <w:t>通用考核</w:t>
      </w:r>
      <w:r>
        <w:rPr>
          <w:rFonts w:hint="default" w:ascii="宋体" w:hAnsi="Times New Roman" w:eastAsia="宋体" w:cs="Times New Roman"/>
          <w:kern w:val="0"/>
          <w:sz w:val="21"/>
          <w:szCs w:val="20"/>
          <w:lang w:val="en-US" w:eastAsia="zh-CN" w:bidi="ar-SA"/>
        </w:rPr>
        <w:t>实践操作（40 分）</w:t>
      </w:r>
    </w:p>
    <w:p w14:paraId="277FDAA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360" w:lineRule="auto"/>
        <w:ind w:left="0" w:right="0" w:firstLine="0"/>
        <w:jc w:val="left"/>
        <w:textAlignment w:val="baseline"/>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（1）</w:t>
      </w:r>
      <w:r>
        <w:rPr>
          <w:rFonts w:hint="default" w:ascii="宋体" w:hAnsi="Times New Roman" w:eastAsia="宋体" w:cs="Times New Roman"/>
          <w:kern w:val="0"/>
          <w:sz w:val="21"/>
          <w:szCs w:val="20"/>
          <w:lang w:val="en-US" w:eastAsia="zh-CN" w:bidi="ar-SA"/>
        </w:rPr>
        <w:t>条码设计与编码（15 分）：考核根据企业需求设计条码编码规则的能力，以及使用条码生成、打印、扫描设备及相关软件的熟练程度。</w:t>
      </w:r>
    </w:p>
    <w:p w14:paraId="753AFD7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360" w:lineRule="auto"/>
        <w:ind w:left="0" w:right="0" w:firstLine="0"/>
        <w:jc w:val="left"/>
        <w:textAlignment w:val="baseline"/>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（2）</w:t>
      </w:r>
      <w:r>
        <w:rPr>
          <w:rFonts w:hint="default" w:ascii="宋体" w:hAnsi="Times New Roman" w:eastAsia="宋体" w:cs="Times New Roman"/>
          <w:kern w:val="0"/>
          <w:sz w:val="21"/>
          <w:szCs w:val="20"/>
          <w:lang w:val="en-US" w:eastAsia="zh-CN" w:bidi="ar-SA"/>
        </w:rPr>
        <w:t>系统集成与维护（15 分）：考核将条码技术与企业资源规划（ERP）、供应链协同平台等系统集成的能力，以及条码系统实施、调试及优化的能力。</w:t>
      </w:r>
    </w:p>
    <w:p w14:paraId="6BAF9A8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360" w:lineRule="auto"/>
        <w:ind w:left="0" w:right="0" w:firstLine="0"/>
        <w:jc w:val="left"/>
        <w:textAlignment w:val="baseline"/>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（3）</w:t>
      </w:r>
      <w:r>
        <w:rPr>
          <w:rFonts w:hint="default" w:ascii="宋体" w:hAnsi="Times New Roman" w:eastAsia="宋体" w:cs="Times New Roman"/>
          <w:kern w:val="0"/>
          <w:sz w:val="21"/>
          <w:szCs w:val="20"/>
          <w:lang w:val="en-US" w:eastAsia="zh-CN" w:bidi="ar-SA"/>
        </w:rPr>
        <w:t>数据采集与分析（10 分）：考核对条码数据采集、存储、分析及应用的能力，以及通过数据分析优化流程的能力。</w:t>
      </w:r>
    </w:p>
    <w:p w14:paraId="5A6601C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360" w:lineRule="auto"/>
        <w:ind w:left="0" w:right="0" w:firstLine="0"/>
        <w:jc w:val="left"/>
        <w:textAlignment w:val="baseline"/>
        <w:rPr>
          <w:rFonts w:hint="default" w:ascii="宋体" w:hAnsi="Times New Roman" w:eastAsia="宋体" w:cs="Times New Roman"/>
          <w:kern w:val="0"/>
          <w:sz w:val="21"/>
          <w:szCs w:val="20"/>
          <w:lang w:val="en-US" w:eastAsia="zh-CN" w:bidi="ar-SA"/>
        </w:rPr>
      </w:pPr>
      <w:r>
        <w:rPr>
          <w:rFonts w:hint="default" w:ascii="宋体" w:hAnsi="Times New Roman" w:eastAsia="宋体" w:cs="Times New Roman"/>
          <w:kern w:val="0"/>
          <w:sz w:val="21"/>
          <w:szCs w:val="20"/>
          <w:lang w:val="en-US" w:eastAsia="zh-CN" w:bidi="ar-SA"/>
        </w:rPr>
        <w:t xml:space="preserve">8.3.3 </w:t>
      </w:r>
      <w:r>
        <w:rPr>
          <w:rFonts w:hint="eastAsia" w:ascii="宋体" w:hAnsi="Times New Roman" w:eastAsia="宋体" w:cs="Times New Roman"/>
          <w:kern w:val="0"/>
          <w:sz w:val="21"/>
          <w:szCs w:val="20"/>
          <w:lang w:val="en-US" w:eastAsia="zh-CN" w:bidi="ar-SA"/>
        </w:rPr>
        <w:t>通用考核</w:t>
      </w:r>
      <w:r>
        <w:rPr>
          <w:rFonts w:hint="default" w:ascii="宋体" w:hAnsi="Times New Roman" w:eastAsia="宋体" w:cs="Times New Roman"/>
          <w:kern w:val="0"/>
          <w:sz w:val="21"/>
          <w:szCs w:val="20"/>
          <w:lang w:val="en-US" w:eastAsia="zh-CN" w:bidi="ar-SA"/>
        </w:rPr>
        <w:t>项目案例（20 分）</w:t>
      </w:r>
    </w:p>
    <w:p w14:paraId="0184F60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360" w:lineRule="auto"/>
        <w:ind w:left="0" w:right="0" w:firstLine="0"/>
        <w:jc w:val="left"/>
        <w:textAlignment w:val="baseline"/>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（1）</w:t>
      </w:r>
      <w:r>
        <w:rPr>
          <w:rFonts w:hint="default" w:ascii="宋体" w:hAnsi="Times New Roman" w:eastAsia="宋体" w:cs="Times New Roman"/>
          <w:kern w:val="0"/>
          <w:sz w:val="21"/>
          <w:szCs w:val="20"/>
          <w:lang w:val="en-US" w:eastAsia="zh-CN" w:bidi="ar-SA"/>
        </w:rPr>
        <w:t>项目实施（10 分）：考核制定条码技术应用项目实施方案的能力，包括需求分析、系统设计、测试与上线等环节，以及项目管理能力，确保项目按时交付。</w:t>
      </w:r>
    </w:p>
    <w:p w14:paraId="49F6BBD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360" w:lineRule="auto"/>
        <w:ind w:left="0" w:right="0" w:firstLine="0"/>
        <w:jc w:val="left"/>
        <w:textAlignment w:val="baseline"/>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（2）</w:t>
      </w:r>
      <w:r>
        <w:rPr>
          <w:rFonts w:hint="default" w:ascii="宋体" w:hAnsi="Times New Roman" w:eastAsia="宋体" w:cs="Times New Roman"/>
          <w:kern w:val="0"/>
          <w:sz w:val="21"/>
          <w:szCs w:val="20"/>
          <w:lang w:val="en-US" w:eastAsia="zh-CN" w:bidi="ar-SA"/>
        </w:rPr>
        <w:t>创新与优化（10 分）：考核结合新技术对条码系统进行创新优化的能力，以及通过条码技术提升流程效率的能力。</w:t>
      </w:r>
    </w:p>
    <w:p w14:paraId="3ED02A5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360" w:lineRule="auto"/>
        <w:ind w:left="0" w:right="0" w:firstLine="0"/>
        <w:jc w:val="left"/>
        <w:textAlignment w:val="baseline"/>
        <w:rPr>
          <w:rFonts w:hint="default" w:ascii="宋体" w:hAnsi="Times New Roman" w:eastAsia="宋体" w:cs="Times New Roman"/>
          <w:kern w:val="0"/>
          <w:sz w:val="21"/>
          <w:szCs w:val="20"/>
          <w:lang w:val="en-US" w:eastAsia="zh-CN" w:bidi="ar-SA"/>
        </w:rPr>
      </w:pPr>
      <w:r>
        <w:rPr>
          <w:rFonts w:hint="default" w:ascii="宋体" w:hAnsi="Times New Roman" w:cs="Times New Roman"/>
          <w:kern w:val="0"/>
          <w:sz w:val="21"/>
          <w:szCs w:val="20"/>
          <w:lang w:val="en-US" w:eastAsia="zh-CN" w:bidi="ar-SA"/>
        </w:rPr>
        <w:t xml:space="preserve">8.3.4 </w:t>
      </w:r>
      <w:r>
        <w:rPr>
          <w:rFonts w:hint="eastAsia"/>
          <w:lang w:val="en-US" w:eastAsia="zh-CN"/>
        </w:rPr>
        <w:t>通用考核</w:t>
      </w:r>
      <w:r>
        <w:rPr>
          <w:rFonts w:hint="default" w:ascii="宋体" w:hAnsi="Times New Roman" w:cs="Times New Roman"/>
          <w:kern w:val="0"/>
          <w:sz w:val="21"/>
          <w:szCs w:val="20"/>
          <w:lang w:val="en-US" w:eastAsia="zh-CN" w:bidi="ar-SA"/>
        </w:rPr>
        <w:t>日常表现（10 分）</w:t>
      </w:r>
    </w:p>
    <w:p w14:paraId="6C67F91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360" w:lineRule="auto"/>
        <w:ind w:left="0" w:right="0" w:firstLine="0"/>
        <w:jc w:val="left"/>
        <w:textAlignment w:val="baseline"/>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（1）</w:t>
      </w:r>
      <w:r>
        <w:rPr>
          <w:rFonts w:hint="default" w:ascii="宋体" w:hAnsi="Times New Roman" w:eastAsia="宋体" w:cs="Times New Roman"/>
          <w:kern w:val="0"/>
          <w:sz w:val="21"/>
          <w:szCs w:val="20"/>
          <w:lang w:val="en-US" w:eastAsia="zh-CN" w:bidi="ar-SA"/>
        </w:rPr>
        <w:t>职业道德（4 分）：考核在工作中是否遵守职业道德规范，包括工作态度、团队合作精神、数据安全与隐私保护等方面。</w:t>
      </w:r>
    </w:p>
    <w:p w14:paraId="28F5ECF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360" w:lineRule="auto"/>
        <w:ind w:left="0" w:right="0" w:firstLine="0"/>
        <w:jc w:val="left"/>
        <w:textAlignment w:val="baseline"/>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（2）</w:t>
      </w:r>
      <w:r>
        <w:rPr>
          <w:rFonts w:hint="default" w:ascii="宋体" w:hAnsi="Times New Roman" w:eastAsia="宋体" w:cs="Times New Roman"/>
          <w:kern w:val="0"/>
          <w:sz w:val="21"/>
          <w:szCs w:val="20"/>
          <w:lang w:val="en-US" w:eastAsia="zh-CN" w:bidi="ar-SA"/>
        </w:rPr>
        <w:t>问题解决能力（3 分）：考核在日常工作中遇到条码系统问题时的解决能力。</w:t>
      </w:r>
    </w:p>
    <w:p w14:paraId="562465B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360" w:lineRule="auto"/>
        <w:ind w:left="0" w:right="0" w:firstLine="0"/>
        <w:jc w:val="left"/>
        <w:textAlignment w:val="baseline"/>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（3）</w:t>
      </w:r>
      <w:r>
        <w:rPr>
          <w:rFonts w:hint="default" w:ascii="宋体" w:hAnsi="Times New Roman" w:eastAsia="宋体" w:cs="Times New Roman"/>
          <w:kern w:val="0"/>
          <w:sz w:val="21"/>
          <w:szCs w:val="20"/>
          <w:lang w:val="en-US" w:eastAsia="zh-CN" w:bidi="ar-SA"/>
        </w:rPr>
        <w:t>沟通协作能力（3 分）：考核与各环节人员的沟通协作能力，以及向非技术背景人员解释条码技术的能力。</w:t>
      </w:r>
    </w:p>
    <w:p w14:paraId="38ADDEEA">
      <w:pPr>
        <w:pStyle w:val="107"/>
        <w:numPr>
          <w:ilvl w:val="1"/>
          <w:numId w:val="0"/>
        </w:numPr>
        <w:spacing w:before="240" w:after="240"/>
        <w:ind w:leftChars="0"/>
        <w:rPr>
          <w:rFonts w:hint="default"/>
          <w:lang w:val="en-US" w:eastAsia="zh-CN"/>
        </w:rPr>
      </w:pPr>
      <w:bookmarkStart w:id="52" w:name="_Toc158"/>
      <w:r>
        <w:rPr>
          <w:rFonts w:hint="default"/>
          <w:lang w:val="en-US" w:eastAsia="zh-CN"/>
        </w:rPr>
        <w:t>9. 评价</w:t>
      </w:r>
      <w:bookmarkEnd w:id="52"/>
    </w:p>
    <w:p w14:paraId="03179845">
      <w:pPr>
        <w:pStyle w:val="226"/>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ind w:leftChars="-200" w:firstLine="420" w:firstLineChars="200"/>
        <w:textAlignment w:val="auto"/>
        <w:rPr>
          <w:rFonts w:hint="default" w:ascii="黑体" w:hAnsi="黑体" w:eastAsia="黑体"/>
          <w:lang w:val="en-US" w:eastAsia="zh-CN"/>
        </w:rPr>
      </w:pPr>
      <w:r>
        <w:rPr>
          <w:rFonts w:hint="default" w:ascii="黑体" w:hAnsi="黑体" w:eastAsia="黑体"/>
          <w:lang w:val="en-US" w:eastAsia="zh-CN"/>
        </w:rPr>
        <w:t>9.1 评价原则</w:t>
      </w:r>
    </w:p>
    <w:p w14:paraId="44D019E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360" w:lineRule="auto"/>
        <w:ind w:left="0" w:right="0" w:firstLine="0"/>
        <w:jc w:val="left"/>
        <w:textAlignment w:val="baseline"/>
        <w:rPr>
          <w:rFonts w:hint="default" w:ascii="宋体" w:hAnsi="Times New Roman" w:eastAsia="宋体" w:cs="Times New Roman"/>
          <w:kern w:val="0"/>
          <w:sz w:val="21"/>
          <w:szCs w:val="20"/>
          <w:lang w:val="en-US" w:eastAsia="zh-CN" w:bidi="ar-SA"/>
        </w:rPr>
      </w:pPr>
      <w:r>
        <w:rPr>
          <w:rFonts w:hint="default" w:ascii="宋体" w:hAnsi="Times New Roman" w:eastAsia="宋体" w:cs="Times New Roman"/>
          <w:kern w:val="0"/>
          <w:sz w:val="21"/>
          <w:szCs w:val="20"/>
          <w:lang w:val="en-US" w:eastAsia="zh-CN" w:bidi="ar-SA"/>
        </w:rPr>
        <w:t>客观性：评价应基于实际工作表现和考核结果，避免主观偏见。</w:t>
      </w:r>
    </w:p>
    <w:p w14:paraId="3E877E3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360" w:lineRule="auto"/>
        <w:ind w:left="0" w:right="0" w:firstLine="0"/>
        <w:jc w:val="left"/>
        <w:textAlignment w:val="baseline"/>
        <w:rPr>
          <w:rFonts w:hint="default" w:ascii="宋体" w:hAnsi="Times New Roman" w:eastAsia="宋体" w:cs="Times New Roman"/>
          <w:kern w:val="0"/>
          <w:sz w:val="21"/>
          <w:szCs w:val="20"/>
          <w:lang w:val="en-US" w:eastAsia="zh-CN" w:bidi="ar-SA"/>
        </w:rPr>
      </w:pPr>
      <w:r>
        <w:rPr>
          <w:rFonts w:hint="default" w:ascii="宋体" w:hAnsi="Times New Roman" w:eastAsia="宋体" w:cs="Times New Roman"/>
          <w:kern w:val="0"/>
          <w:sz w:val="21"/>
          <w:szCs w:val="20"/>
          <w:lang w:val="en-US" w:eastAsia="zh-CN" w:bidi="ar-SA"/>
        </w:rPr>
        <w:t>公正性：评价标准和方法应公平公正，适用于所有条码工程师。</w:t>
      </w:r>
    </w:p>
    <w:p w14:paraId="47B7680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360" w:lineRule="auto"/>
        <w:ind w:left="0" w:right="0" w:firstLine="0"/>
        <w:jc w:val="left"/>
        <w:textAlignment w:val="baseline"/>
        <w:rPr>
          <w:rFonts w:hint="default" w:ascii="宋体" w:hAnsi="Times New Roman" w:eastAsia="宋体" w:cs="Times New Roman"/>
          <w:kern w:val="0"/>
          <w:sz w:val="21"/>
          <w:szCs w:val="20"/>
          <w:lang w:val="en-US" w:eastAsia="zh-CN" w:bidi="ar-SA"/>
        </w:rPr>
      </w:pPr>
      <w:r>
        <w:rPr>
          <w:rFonts w:hint="default" w:ascii="宋体" w:hAnsi="Times New Roman" w:eastAsia="宋体" w:cs="Times New Roman"/>
          <w:kern w:val="0"/>
          <w:sz w:val="21"/>
          <w:szCs w:val="20"/>
          <w:lang w:val="en-US" w:eastAsia="zh-CN" w:bidi="ar-SA"/>
        </w:rPr>
        <w:t>全面性：评价应涵盖专业知识、实践操作、项目能力和日常表现等多个方面。</w:t>
      </w:r>
    </w:p>
    <w:p w14:paraId="290C1CA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360" w:lineRule="auto"/>
        <w:ind w:left="0" w:right="0" w:firstLine="0"/>
        <w:jc w:val="left"/>
        <w:textAlignment w:val="baseline"/>
        <w:rPr>
          <w:rFonts w:hint="default" w:ascii="宋体" w:hAnsi="Times New Roman" w:eastAsia="宋体" w:cs="Times New Roman"/>
          <w:kern w:val="0"/>
          <w:sz w:val="21"/>
          <w:szCs w:val="20"/>
          <w:lang w:val="en-US" w:eastAsia="zh-CN" w:bidi="ar-SA"/>
        </w:rPr>
      </w:pPr>
      <w:r>
        <w:rPr>
          <w:rFonts w:hint="default" w:ascii="宋体" w:hAnsi="Times New Roman" w:eastAsia="宋体" w:cs="Times New Roman"/>
          <w:kern w:val="0"/>
          <w:sz w:val="21"/>
          <w:szCs w:val="20"/>
          <w:lang w:val="en-US" w:eastAsia="zh-CN" w:bidi="ar-SA"/>
        </w:rPr>
        <w:t>可操作性：评价方法应简便易行，便于实施和操作。</w:t>
      </w:r>
    </w:p>
    <w:p w14:paraId="69335D46">
      <w:pPr>
        <w:pStyle w:val="226"/>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ind w:leftChars="-200" w:firstLine="420" w:firstLineChars="200"/>
        <w:textAlignment w:val="auto"/>
        <w:rPr>
          <w:rFonts w:hint="default" w:ascii="黑体" w:hAnsi="黑体" w:eastAsia="黑体"/>
          <w:lang w:val="en-US" w:eastAsia="zh-CN"/>
        </w:rPr>
      </w:pPr>
      <w:r>
        <w:rPr>
          <w:rFonts w:hint="default" w:ascii="黑体" w:hAnsi="黑体" w:eastAsia="黑体"/>
          <w:lang w:val="en-US" w:eastAsia="zh-CN"/>
        </w:rPr>
        <w:t>9.2 评价等级</w:t>
      </w:r>
    </w:p>
    <w:p w14:paraId="1952EFF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360" w:lineRule="auto"/>
        <w:ind w:left="0" w:right="0" w:firstLine="0"/>
        <w:jc w:val="left"/>
        <w:textAlignment w:val="baseline"/>
        <w:rPr>
          <w:rFonts w:hint="default" w:ascii="宋体" w:hAnsi="Times New Roman" w:eastAsia="宋体" w:cs="Times New Roman"/>
          <w:kern w:val="0"/>
          <w:sz w:val="21"/>
          <w:szCs w:val="20"/>
          <w:lang w:val="en-US" w:eastAsia="zh-CN" w:bidi="ar-SA"/>
        </w:rPr>
      </w:pPr>
      <w:r>
        <w:rPr>
          <w:rFonts w:hint="default" w:ascii="宋体" w:hAnsi="Times New Roman" w:eastAsia="宋体" w:cs="Times New Roman"/>
          <w:kern w:val="0"/>
          <w:sz w:val="21"/>
          <w:szCs w:val="20"/>
          <w:lang w:val="en-US" w:eastAsia="zh-CN" w:bidi="ar-SA"/>
        </w:rPr>
        <w:t>评价等级分为优秀、良好、合格、不合格四个等级。</w:t>
      </w:r>
    </w:p>
    <w:p w14:paraId="054676C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360" w:lineRule="auto"/>
        <w:ind w:left="0" w:right="0" w:firstLine="0"/>
        <w:jc w:val="left"/>
        <w:textAlignment w:val="baseline"/>
        <w:rPr>
          <w:rFonts w:hint="default" w:ascii="宋体" w:hAnsi="Times New Roman" w:eastAsia="宋体" w:cs="Times New Roman"/>
          <w:kern w:val="0"/>
          <w:sz w:val="21"/>
          <w:szCs w:val="20"/>
          <w:lang w:val="en-US" w:eastAsia="zh-CN" w:bidi="ar-SA"/>
        </w:rPr>
      </w:pPr>
      <w:r>
        <w:rPr>
          <w:rFonts w:hint="default" w:ascii="宋体" w:hAnsi="Times New Roman" w:eastAsia="宋体" w:cs="Times New Roman"/>
          <w:kern w:val="0"/>
          <w:sz w:val="21"/>
          <w:szCs w:val="20"/>
          <w:lang w:val="en-US" w:eastAsia="zh-CN" w:bidi="ar-SA"/>
        </w:rPr>
        <w:t>优秀：总分≥ 90 分，且各单项得分不低于该项满分的 80%。</w:t>
      </w:r>
    </w:p>
    <w:p w14:paraId="622D7FD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360" w:lineRule="auto"/>
        <w:ind w:left="0" w:right="0" w:firstLine="0"/>
        <w:jc w:val="left"/>
        <w:textAlignment w:val="baseline"/>
        <w:rPr>
          <w:rFonts w:hint="default" w:ascii="宋体" w:hAnsi="Times New Roman" w:eastAsia="宋体" w:cs="Times New Roman"/>
          <w:kern w:val="0"/>
          <w:sz w:val="21"/>
          <w:szCs w:val="20"/>
          <w:lang w:val="en-US" w:eastAsia="zh-CN" w:bidi="ar-SA"/>
        </w:rPr>
      </w:pPr>
      <w:r>
        <w:rPr>
          <w:rFonts w:hint="default" w:ascii="宋体" w:hAnsi="Times New Roman" w:eastAsia="宋体" w:cs="Times New Roman"/>
          <w:kern w:val="0"/>
          <w:sz w:val="21"/>
          <w:szCs w:val="20"/>
          <w:lang w:val="en-US" w:eastAsia="zh-CN" w:bidi="ar-SA"/>
        </w:rPr>
        <w:t>良好：80 分≤总分 &lt; 90 分，且各单项得分不低于该项满分的 70%。</w:t>
      </w:r>
    </w:p>
    <w:p w14:paraId="08D5A4E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360" w:lineRule="auto"/>
        <w:ind w:left="0" w:right="0" w:firstLine="0"/>
        <w:jc w:val="left"/>
        <w:textAlignment w:val="baseline"/>
        <w:rPr>
          <w:rFonts w:hint="default" w:ascii="宋体" w:hAnsi="Times New Roman" w:eastAsia="宋体" w:cs="Times New Roman"/>
          <w:kern w:val="0"/>
          <w:sz w:val="21"/>
          <w:szCs w:val="20"/>
          <w:lang w:val="en-US" w:eastAsia="zh-CN" w:bidi="ar-SA"/>
        </w:rPr>
      </w:pPr>
      <w:r>
        <w:rPr>
          <w:rFonts w:hint="default" w:ascii="宋体" w:hAnsi="Times New Roman" w:eastAsia="宋体" w:cs="Times New Roman"/>
          <w:kern w:val="0"/>
          <w:sz w:val="21"/>
          <w:szCs w:val="20"/>
          <w:lang w:val="en-US" w:eastAsia="zh-CN" w:bidi="ar-SA"/>
        </w:rPr>
        <w:t>合格：60 分≤总分 &lt; 80 分，且各单项得分不低于该项满分的 60%。</w:t>
      </w:r>
    </w:p>
    <w:p w14:paraId="65AC7B0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360" w:lineRule="auto"/>
        <w:ind w:left="0" w:right="0" w:firstLine="0"/>
        <w:jc w:val="left"/>
        <w:textAlignment w:val="baseline"/>
        <w:rPr>
          <w:rFonts w:hint="default" w:ascii="宋体" w:hAnsi="Times New Roman" w:eastAsia="宋体" w:cs="Times New Roman"/>
          <w:kern w:val="0"/>
          <w:sz w:val="21"/>
          <w:szCs w:val="20"/>
          <w:lang w:val="en-US" w:eastAsia="zh-CN" w:bidi="ar-SA"/>
        </w:rPr>
      </w:pPr>
      <w:r>
        <w:rPr>
          <w:rFonts w:hint="default" w:ascii="宋体" w:hAnsi="Times New Roman" w:eastAsia="宋体" w:cs="Times New Roman"/>
          <w:kern w:val="0"/>
          <w:sz w:val="21"/>
          <w:szCs w:val="20"/>
          <w:lang w:val="en-US" w:eastAsia="zh-CN" w:bidi="ar-SA"/>
        </w:rPr>
        <w:t>不合格：总分 &lt; 60 分，或任一单项得分低于该项满分的 60%。</w:t>
      </w:r>
    </w:p>
    <w:p w14:paraId="267C189B">
      <w:pPr>
        <w:pStyle w:val="226"/>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ind w:leftChars="-200" w:firstLine="420" w:firstLineChars="200"/>
        <w:textAlignment w:val="auto"/>
        <w:rPr>
          <w:rFonts w:hint="default" w:ascii="黑体" w:hAnsi="黑体" w:eastAsia="黑体"/>
          <w:lang w:val="en-US" w:eastAsia="zh-CN"/>
        </w:rPr>
      </w:pPr>
      <w:r>
        <w:rPr>
          <w:rFonts w:hint="default" w:ascii="黑体" w:hAnsi="黑体" w:eastAsia="黑体"/>
          <w:lang w:val="en-US" w:eastAsia="zh-CN"/>
        </w:rPr>
        <w:t>9.3 评价流程</w:t>
      </w:r>
    </w:p>
    <w:p w14:paraId="5ECC7A9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360" w:lineRule="auto"/>
        <w:ind w:left="0" w:right="0" w:firstLine="0"/>
        <w:jc w:val="left"/>
        <w:textAlignment w:val="baseline"/>
        <w:rPr>
          <w:rFonts w:hint="default" w:ascii="宋体" w:hAnsi="Times New Roman" w:eastAsia="宋体" w:cs="Times New Roman"/>
          <w:kern w:val="0"/>
          <w:sz w:val="21"/>
          <w:szCs w:val="20"/>
          <w:lang w:val="en-US" w:eastAsia="zh-CN" w:bidi="ar-SA"/>
        </w:rPr>
      </w:pPr>
      <w:r>
        <w:rPr>
          <w:rFonts w:hint="default" w:ascii="宋体" w:hAnsi="Times New Roman" w:eastAsia="宋体" w:cs="Times New Roman"/>
          <w:kern w:val="0"/>
          <w:sz w:val="21"/>
          <w:szCs w:val="20"/>
          <w:lang w:val="en-US" w:eastAsia="zh-CN" w:bidi="ar-SA"/>
        </w:rPr>
        <w:t>考核实施：由具备资质的考核机构或企业内部考核小组按照本标准规定的考核方式和内容，对条码师进行考核，并记录考核结果。</w:t>
      </w:r>
    </w:p>
    <w:p w14:paraId="28C1A31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360" w:lineRule="auto"/>
        <w:ind w:left="0" w:right="0" w:firstLine="0"/>
        <w:jc w:val="left"/>
        <w:textAlignment w:val="baseline"/>
        <w:rPr>
          <w:rFonts w:hint="default" w:ascii="宋体" w:hAnsi="Times New Roman" w:eastAsia="宋体" w:cs="Times New Roman"/>
          <w:kern w:val="0"/>
          <w:sz w:val="21"/>
          <w:szCs w:val="20"/>
          <w:lang w:val="en-US" w:eastAsia="zh-CN" w:bidi="ar-SA"/>
        </w:rPr>
      </w:pPr>
      <w:r>
        <w:rPr>
          <w:rFonts w:hint="default" w:ascii="宋体" w:hAnsi="Times New Roman" w:eastAsia="宋体" w:cs="Times New Roman"/>
          <w:kern w:val="0"/>
          <w:sz w:val="21"/>
          <w:szCs w:val="20"/>
          <w:lang w:val="en-US" w:eastAsia="zh-CN" w:bidi="ar-SA"/>
        </w:rPr>
        <w:t>结果汇总：将各项考核成绩按照相应权重进行汇总，计算出总分。</w:t>
      </w:r>
    </w:p>
    <w:p w14:paraId="4D9C464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360" w:lineRule="auto"/>
        <w:ind w:left="0" w:right="0" w:firstLine="0"/>
        <w:jc w:val="left"/>
        <w:textAlignment w:val="baseline"/>
        <w:rPr>
          <w:rFonts w:hint="default" w:ascii="宋体" w:hAnsi="Times New Roman" w:eastAsia="宋体" w:cs="Times New Roman"/>
          <w:kern w:val="0"/>
          <w:sz w:val="21"/>
          <w:szCs w:val="20"/>
          <w:lang w:val="en-US" w:eastAsia="zh-CN" w:bidi="ar-SA"/>
        </w:rPr>
      </w:pPr>
      <w:r>
        <w:rPr>
          <w:rFonts w:hint="default" w:ascii="宋体" w:hAnsi="Times New Roman" w:eastAsia="宋体" w:cs="Times New Roman"/>
          <w:kern w:val="0"/>
          <w:sz w:val="21"/>
          <w:szCs w:val="20"/>
          <w:lang w:val="en-US" w:eastAsia="zh-CN" w:bidi="ar-SA"/>
        </w:rPr>
        <w:t>等级评定：根据总分确定条码师的评价等级。</w:t>
      </w:r>
    </w:p>
    <w:p w14:paraId="47EF92A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360" w:lineRule="auto"/>
        <w:ind w:left="0" w:right="0" w:firstLine="0"/>
        <w:jc w:val="left"/>
        <w:textAlignment w:val="baseline"/>
        <w:rPr>
          <w:rFonts w:hint="default" w:ascii="宋体" w:hAnsi="Times New Roman" w:eastAsia="宋体" w:cs="Times New Roman"/>
          <w:kern w:val="0"/>
          <w:sz w:val="21"/>
          <w:szCs w:val="20"/>
          <w:lang w:val="en-US" w:eastAsia="zh-CN" w:bidi="ar-SA"/>
        </w:rPr>
      </w:pPr>
      <w:r>
        <w:rPr>
          <w:rFonts w:hint="default" w:ascii="宋体" w:hAnsi="Times New Roman" w:eastAsia="宋体" w:cs="Times New Roman"/>
          <w:kern w:val="0"/>
          <w:sz w:val="21"/>
          <w:szCs w:val="20"/>
          <w:lang w:val="en-US" w:eastAsia="zh-CN" w:bidi="ar-SA"/>
        </w:rPr>
        <w:t>结果反馈：将评价结果反馈给条码师本人及其所在单位，并对不合格人员提出改进意见和建议。</w:t>
      </w:r>
    </w:p>
    <w:p w14:paraId="4AE05E4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360" w:lineRule="auto"/>
        <w:ind w:left="0" w:right="0" w:firstLine="0"/>
        <w:jc w:val="left"/>
        <w:textAlignment w:val="baseline"/>
        <w:rPr>
          <w:rFonts w:hint="default" w:ascii="宋体" w:hAnsi="Times New Roman" w:eastAsia="宋体" w:cs="Times New Roman"/>
          <w:kern w:val="0"/>
          <w:sz w:val="21"/>
          <w:szCs w:val="20"/>
          <w:lang w:val="en-US" w:eastAsia="zh-CN" w:bidi="ar-SA"/>
        </w:rPr>
      </w:pPr>
      <w:r>
        <w:rPr>
          <w:rFonts w:hint="default" w:ascii="宋体" w:hAnsi="Times New Roman" w:eastAsia="宋体" w:cs="Times New Roman"/>
          <w:kern w:val="0"/>
          <w:sz w:val="21"/>
          <w:szCs w:val="20"/>
          <w:lang w:val="en-US" w:eastAsia="zh-CN" w:bidi="ar-SA"/>
        </w:rPr>
        <w:t>持续改进：条码师根据评价结果，制定个人能力提升计划，考核机构或企业定期跟踪评估其改进情况。</w:t>
      </w:r>
    </w:p>
    <w:p w14:paraId="664240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Autospacing="0" w:line="240" w:lineRule="auto"/>
        <w:ind w:left="0" w:right="0" w:firstLine="0"/>
        <w:jc w:val="left"/>
        <w:textAlignment w:val="baseline"/>
        <w:rPr>
          <w:rFonts w:hint="default" w:ascii="宋体" w:hAnsi="Times New Roman" w:eastAsia="宋体" w:cs="Times New Roman"/>
          <w:kern w:val="0"/>
          <w:sz w:val="21"/>
          <w:szCs w:val="20"/>
          <w:lang w:val="en-US" w:eastAsia="zh-CN" w:bidi="ar-SA"/>
        </w:rPr>
      </w:pPr>
    </w:p>
    <w:p w14:paraId="2A5AB0C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360" w:lineRule="auto"/>
        <w:ind w:left="0" w:right="0" w:firstLine="0"/>
        <w:jc w:val="left"/>
        <w:textAlignment w:val="baseline"/>
        <w:rPr>
          <w:rFonts w:hint="eastAsia" w:ascii="宋体" w:hAnsi="Times New Roman" w:eastAsia="宋体" w:cs="Times New Roman"/>
          <w:kern w:val="0"/>
          <w:sz w:val="21"/>
          <w:szCs w:val="20"/>
          <w:lang w:val="en-US" w:eastAsia="zh-CN" w:bidi="ar-SA"/>
        </w:rPr>
      </w:pPr>
    </w:p>
    <w:p w14:paraId="0B5558B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360" w:lineRule="auto"/>
        <w:ind w:left="0" w:right="0" w:firstLine="0"/>
        <w:jc w:val="left"/>
        <w:textAlignment w:val="baseline"/>
        <w:rPr>
          <w:rFonts w:hint="eastAsia" w:ascii="宋体" w:hAnsi="Times New Roman" w:eastAsia="宋体" w:cs="Times New Roman"/>
          <w:kern w:val="0"/>
          <w:sz w:val="21"/>
          <w:szCs w:val="20"/>
          <w:lang w:val="en-US" w:eastAsia="zh-CN" w:bidi="ar-SA"/>
        </w:rPr>
      </w:pPr>
    </w:p>
    <w:p w14:paraId="53068A2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360" w:lineRule="auto"/>
        <w:ind w:left="0" w:right="0" w:firstLine="0"/>
        <w:jc w:val="left"/>
        <w:textAlignment w:val="baseline"/>
        <w:rPr>
          <w:rFonts w:hint="eastAsia" w:ascii="宋体" w:hAnsi="Times New Roman" w:eastAsia="宋体" w:cs="Times New Roman"/>
          <w:kern w:val="0"/>
          <w:sz w:val="21"/>
          <w:szCs w:val="20"/>
          <w:lang w:val="en-US" w:eastAsia="zh-CN" w:bidi="ar-SA"/>
        </w:rPr>
      </w:pPr>
    </w:p>
    <w:p w14:paraId="7BE7788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360" w:lineRule="auto"/>
        <w:ind w:left="0" w:right="0" w:firstLine="0"/>
        <w:jc w:val="left"/>
        <w:textAlignment w:val="baseline"/>
        <w:rPr>
          <w:rFonts w:hint="eastAsia" w:ascii="宋体" w:hAnsi="Times New Roman" w:eastAsia="宋体" w:cs="Times New Roman"/>
          <w:kern w:val="0"/>
          <w:sz w:val="21"/>
          <w:szCs w:val="20"/>
          <w:lang w:val="en-US" w:eastAsia="zh-CN" w:bidi="ar-SA"/>
        </w:rPr>
      </w:pPr>
    </w:p>
    <w:p w14:paraId="695AF4E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360" w:lineRule="auto"/>
        <w:ind w:left="0" w:right="0" w:firstLine="0"/>
        <w:jc w:val="left"/>
        <w:textAlignment w:val="baseline"/>
        <w:rPr>
          <w:rFonts w:hint="eastAsia" w:ascii="宋体" w:hAnsi="Times New Roman" w:eastAsia="宋体" w:cs="Times New Roman"/>
          <w:kern w:val="0"/>
          <w:sz w:val="21"/>
          <w:szCs w:val="20"/>
          <w:lang w:val="en-US" w:eastAsia="zh-CN" w:bidi="ar-SA"/>
        </w:rPr>
      </w:pPr>
    </w:p>
    <w:p w14:paraId="6C04976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360" w:lineRule="auto"/>
        <w:ind w:left="0" w:right="0" w:firstLine="0"/>
        <w:jc w:val="left"/>
        <w:textAlignment w:val="baseline"/>
        <w:rPr>
          <w:rFonts w:hint="eastAsia" w:ascii="宋体" w:hAnsi="Times New Roman" w:eastAsia="宋体" w:cs="Times New Roman"/>
          <w:kern w:val="0"/>
          <w:sz w:val="21"/>
          <w:szCs w:val="20"/>
          <w:lang w:val="en-US" w:eastAsia="zh-CN" w:bidi="ar-SA"/>
        </w:rPr>
      </w:pPr>
    </w:p>
    <w:p w14:paraId="0DE3C3D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Autospacing="0" w:line="360" w:lineRule="auto"/>
        <w:ind w:left="0" w:right="0" w:firstLine="0"/>
        <w:jc w:val="left"/>
        <w:textAlignment w:val="baseline"/>
        <w:rPr>
          <w:rFonts w:hint="eastAsia" w:ascii="宋体" w:hAnsi="Times New Roman" w:eastAsia="宋体" w:cs="Times New Roman"/>
          <w:kern w:val="0"/>
          <w:sz w:val="21"/>
          <w:szCs w:val="20"/>
          <w:lang w:val="en-US" w:eastAsia="zh-CN" w:bidi="ar-SA"/>
        </w:rPr>
      </w:pPr>
    </w:p>
    <w:p w14:paraId="45832774">
      <w:pPr>
        <w:pStyle w:val="66"/>
        <w:keepNext w:val="0"/>
        <w:keepLines w:val="0"/>
        <w:pageBreakBefore w:val="0"/>
        <w:widowControl/>
        <w:kinsoku/>
        <w:wordWrap/>
        <w:overflowPunct/>
        <w:topLinePunct w:val="0"/>
        <w:autoSpaceDE/>
        <w:autoSpaceDN/>
        <w:bidi w:val="0"/>
        <w:adjustRightInd/>
        <w:snapToGrid/>
        <w:spacing w:before="313" w:beforeLines="100" w:after="313" w:afterLines="100"/>
        <w:textAlignment w:val="auto"/>
        <w:rPr>
          <w:rFonts w:hint="eastAsia"/>
          <w:spacing w:val="105"/>
        </w:rPr>
      </w:pPr>
    </w:p>
    <w:p w14:paraId="19532DA6">
      <w:pPr>
        <w:pStyle w:val="66"/>
        <w:keepNext w:val="0"/>
        <w:keepLines w:val="0"/>
        <w:pageBreakBefore w:val="0"/>
        <w:widowControl/>
        <w:kinsoku/>
        <w:wordWrap/>
        <w:overflowPunct/>
        <w:topLinePunct w:val="0"/>
        <w:autoSpaceDE/>
        <w:autoSpaceDN/>
        <w:bidi w:val="0"/>
        <w:adjustRightInd/>
        <w:snapToGrid/>
        <w:spacing w:before="313" w:beforeLines="100" w:after="469" w:afterLines="150"/>
        <w:textAlignment w:val="auto"/>
      </w:pPr>
      <w:bookmarkStart w:id="53" w:name="_Toc18187"/>
      <w:r>
        <w:rPr>
          <w:rFonts w:hint="eastAsia"/>
          <w:spacing w:val="105"/>
        </w:rPr>
        <w:t>参考文</w:t>
      </w:r>
      <w:r>
        <w:rPr>
          <w:rFonts w:hint="eastAsia"/>
        </w:rPr>
        <w:t>献</w:t>
      </w:r>
      <w:bookmarkEnd w:id="53"/>
    </w:p>
    <w:p w14:paraId="051EEA5C">
      <w:pPr>
        <w:keepNext w:val="0"/>
        <w:keepLines w:val="0"/>
        <w:pageBreakBefore w:val="0"/>
        <w:widowControl/>
        <w:kinsoku/>
        <w:wordWrap/>
        <w:overflowPunct/>
        <w:topLinePunct w:val="0"/>
        <w:autoSpaceDE/>
        <w:autoSpaceDN/>
        <w:bidi w:val="0"/>
        <w:adjustRightInd w:val="0"/>
        <w:snapToGrid/>
        <w:spacing w:line="288" w:lineRule="auto"/>
        <w:ind w:firstLine="394" w:firstLineChars="200"/>
        <w:jc w:val="left"/>
        <w:textAlignment w:val="auto"/>
        <w:rPr>
          <w:rFonts w:hint="eastAsia" w:ascii="宋体" w:hAnsi="Times New Roman"/>
          <w:kern w:val="0"/>
          <w:szCs w:val="20"/>
          <w:lang w:val="en-US" w:eastAsia="zh-CN"/>
        </w:rPr>
      </w:pPr>
      <w:r>
        <w:rPr>
          <w:rFonts w:hint="eastAsia" w:ascii="宋体" w:hAnsi="Times New Roman"/>
          <w:spacing w:val="1"/>
          <w:w w:val="93"/>
          <w:kern w:val="0"/>
          <w:szCs w:val="20"/>
          <w:fitText w:val="294" w:id="-1140948118"/>
          <w:lang w:val="en-US" w:eastAsia="zh-CN"/>
        </w:rPr>
        <w:t>[1</w:t>
      </w:r>
      <w:r>
        <w:rPr>
          <w:rFonts w:hint="eastAsia" w:ascii="宋体" w:hAnsi="Times New Roman"/>
          <w:spacing w:val="0"/>
          <w:w w:val="93"/>
          <w:kern w:val="0"/>
          <w:szCs w:val="20"/>
          <w:fitText w:val="294" w:id="-1140948118"/>
          <w:lang w:val="en-US" w:eastAsia="zh-CN"/>
        </w:rPr>
        <w:t>]</w:t>
      </w:r>
      <w:r>
        <w:rPr>
          <w:rFonts w:hint="eastAsia" w:ascii="宋体" w:hAnsi="Times New Roman"/>
          <w:kern w:val="0"/>
          <w:szCs w:val="20"/>
          <w:lang w:val="en-US" w:eastAsia="zh-CN"/>
        </w:rPr>
        <w:t xml:space="preserve">  </w:t>
      </w:r>
      <w:r>
        <w:rPr>
          <w:rFonts w:hint="eastAsia" w:ascii="宋体" w:hAnsi="Times New Roman"/>
          <w:kern w:val="0"/>
          <w:szCs w:val="20"/>
        </w:rPr>
        <w:t>GB/T 12905-2000</w:t>
      </w:r>
      <w:r>
        <w:rPr>
          <w:rFonts w:hint="eastAsia" w:ascii="宋体" w:hAnsi="Times New Roman"/>
          <w:kern w:val="0"/>
          <w:szCs w:val="20"/>
          <w:lang w:val="en-US" w:eastAsia="zh-CN"/>
        </w:rPr>
        <w:t xml:space="preserve">  </w:t>
      </w:r>
      <w:r>
        <w:rPr>
          <w:rFonts w:hint="eastAsia" w:ascii="宋体" w:hAnsi="Times New Roman"/>
          <w:kern w:val="0"/>
          <w:szCs w:val="20"/>
        </w:rPr>
        <w:t>条码术语</w:t>
      </w:r>
      <w:r>
        <w:rPr>
          <w:rFonts w:hint="eastAsia" w:ascii="宋体" w:hAnsi="Times New Roman"/>
          <w:kern w:val="0"/>
          <w:szCs w:val="20"/>
          <w:lang w:val="en-US" w:eastAsia="zh-CN"/>
        </w:rPr>
        <w:t xml:space="preserve"> </w:t>
      </w:r>
    </w:p>
    <w:p w14:paraId="267EB023">
      <w:pPr>
        <w:keepNext w:val="0"/>
        <w:keepLines w:val="0"/>
        <w:pageBreakBefore w:val="0"/>
        <w:widowControl/>
        <w:kinsoku/>
        <w:wordWrap/>
        <w:overflowPunct/>
        <w:topLinePunct w:val="0"/>
        <w:autoSpaceDE/>
        <w:autoSpaceDN/>
        <w:bidi w:val="0"/>
        <w:adjustRightInd w:val="0"/>
        <w:snapToGrid/>
        <w:spacing w:line="288" w:lineRule="auto"/>
        <w:ind w:firstLine="394" w:firstLineChars="200"/>
        <w:jc w:val="left"/>
        <w:textAlignment w:val="auto"/>
        <w:rPr>
          <w:rFonts w:hint="eastAsia" w:ascii="宋体" w:hAnsi="Times New Roman"/>
          <w:kern w:val="0"/>
          <w:szCs w:val="20"/>
        </w:rPr>
      </w:pPr>
      <w:r>
        <w:rPr>
          <w:rFonts w:hint="eastAsia" w:ascii="宋体" w:hAnsi="Times New Roman"/>
          <w:spacing w:val="1"/>
          <w:w w:val="93"/>
          <w:kern w:val="0"/>
          <w:szCs w:val="20"/>
          <w:fitText w:val="294" w:id="-1140948118"/>
          <w:lang w:val="en-US" w:eastAsia="zh-CN"/>
        </w:rPr>
        <w:t>[2</w:t>
      </w:r>
      <w:r>
        <w:rPr>
          <w:rFonts w:hint="eastAsia" w:ascii="宋体" w:hAnsi="Times New Roman"/>
          <w:spacing w:val="0"/>
          <w:w w:val="93"/>
          <w:kern w:val="0"/>
          <w:szCs w:val="20"/>
          <w:fitText w:val="294" w:id="-1140948118"/>
          <w:lang w:val="en-US" w:eastAsia="zh-CN"/>
        </w:rPr>
        <w:t>]</w:t>
      </w:r>
      <w:r>
        <w:rPr>
          <w:rFonts w:hint="eastAsia" w:ascii="宋体" w:hAnsi="Times New Roman"/>
          <w:kern w:val="0"/>
          <w:szCs w:val="20"/>
          <w:lang w:val="en-US" w:eastAsia="zh-CN"/>
        </w:rPr>
        <w:t xml:space="preserve">  </w:t>
      </w:r>
      <w:r>
        <w:rPr>
          <w:rFonts w:hint="eastAsia" w:ascii="宋体" w:hAnsi="Times New Roman"/>
          <w:kern w:val="0"/>
          <w:szCs w:val="20"/>
        </w:rPr>
        <w:t xml:space="preserve">GB/T 18354-2021 </w:t>
      </w:r>
      <w:r>
        <w:rPr>
          <w:rFonts w:hint="eastAsia" w:ascii="宋体" w:hAnsi="Times New Roman"/>
          <w:kern w:val="0"/>
          <w:szCs w:val="20"/>
          <w:lang w:val="en-US" w:eastAsia="zh-CN"/>
        </w:rPr>
        <w:t xml:space="preserve"> </w:t>
      </w:r>
      <w:r>
        <w:rPr>
          <w:rFonts w:hint="eastAsia" w:ascii="宋体" w:hAnsi="Times New Roman"/>
          <w:kern w:val="0"/>
          <w:szCs w:val="20"/>
        </w:rPr>
        <w:t>物流术语</w:t>
      </w:r>
    </w:p>
    <w:p w14:paraId="70E01628">
      <w:pPr>
        <w:keepNext w:val="0"/>
        <w:keepLines w:val="0"/>
        <w:pageBreakBefore w:val="0"/>
        <w:widowControl/>
        <w:kinsoku/>
        <w:wordWrap/>
        <w:overflowPunct/>
        <w:topLinePunct w:val="0"/>
        <w:autoSpaceDE/>
        <w:autoSpaceDN/>
        <w:bidi w:val="0"/>
        <w:adjustRightInd w:val="0"/>
        <w:snapToGrid/>
        <w:spacing w:line="288" w:lineRule="auto"/>
        <w:ind w:firstLine="394" w:firstLineChars="200"/>
        <w:jc w:val="left"/>
        <w:textAlignment w:val="auto"/>
        <w:rPr>
          <w:rFonts w:hint="eastAsia" w:ascii="宋体" w:hAnsi="Times New Roman"/>
          <w:kern w:val="0"/>
          <w:szCs w:val="20"/>
        </w:rPr>
      </w:pPr>
      <w:r>
        <w:rPr>
          <w:rFonts w:hint="eastAsia" w:ascii="宋体" w:hAnsi="Times New Roman"/>
          <w:spacing w:val="1"/>
          <w:w w:val="93"/>
          <w:kern w:val="0"/>
          <w:szCs w:val="20"/>
          <w:fitText w:val="294" w:id="-1140948118"/>
          <w:lang w:val="en-US" w:eastAsia="zh-CN"/>
        </w:rPr>
        <w:t>[3</w:t>
      </w:r>
      <w:r>
        <w:rPr>
          <w:rFonts w:hint="eastAsia" w:ascii="宋体" w:hAnsi="Times New Roman"/>
          <w:spacing w:val="0"/>
          <w:w w:val="93"/>
          <w:kern w:val="0"/>
          <w:szCs w:val="20"/>
          <w:fitText w:val="294" w:id="-1140948118"/>
          <w:lang w:val="en-US" w:eastAsia="zh-CN"/>
        </w:rPr>
        <w:t>]</w:t>
      </w:r>
      <w:r>
        <w:rPr>
          <w:rFonts w:hint="eastAsia" w:ascii="宋体" w:hAnsi="Times New Roman"/>
          <w:kern w:val="0"/>
          <w:szCs w:val="20"/>
          <w:lang w:val="en-US" w:eastAsia="zh-CN"/>
        </w:rPr>
        <w:t xml:space="preserve">  </w:t>
      </w:r>
      <w:r>
        <w:rPr>
          <w:rFonts w:hint="eastAsia" w:ascii="宋体" w:hAnsi="Times New Roman"/>
          <w:kern w:val="0"/>
          <w:szCs w:val="20"/>
        </w:rPr>
        <w:t>GB/T 15425 - 2014   商品条码 128 条码</w:t>
      </w:r>
    </w:p>
    <w:p w14:paraId="5ED72DE7">
      <w:pPr>
        <w:keepNext w:val="0"/>
        <w:keepLines w:val="0"/>
        <w:pageBreakBefore w:val="0"/>
        <w:widowControl/>
        <w:kinsoku/>
        <w:wordWrap/>
        <w:overflowPunct/>
        <w:topLinePunct w:val="0"/>
        <w:autoSpaceDE/>
        <w:autoSpaceDN/>
        <w:bidi w:val="0"/>
        <w:adjustRightInd w:val="0"/>
        <w:snapToGrid/>
        <w:spacing w:line="288" w:lineRule="auto"/>
        <w:ind w:firstLine="394" w:firstLineChars="200"/>
        <w:jc w:val="left"/>
        <w:textAlignment w:val="auto"/>
        <w:rPr>
          <w:rFonts w:ascii="宋体" w:hAnsi="Times New Roman"/>
          <w:kern w:val="0"/>
          <w:szCs w:val="20"/>
        </w:rPr>
      </w:pPr>
      <w:r>
        <w:rPr>
          <w:rFonts w:hint="eastAsia" w:ascii="宋体" w:hAnsi="Times New Roman"/>
          <w:spacing w:val="1"/>
          <w:w w:val="93"/>
          <w:kern w:val="0"/>
          <w:szCs w:val="20"/>
          <w:fitText w:val="294" w:id="-1140948118"/>
          <w:lang w:val="en-US" w:eastAsia="zh-CN"/>
        </w:rPr>
        <w:t>[4</w:t>
      </w:r>
      <w:r>
        <w:rPr>
          <w:rFonts w:hint="eastAsia" w:ascii="宋体" w:hAnsi="Times New Roman"/>
          <w:spacing w:val="0"/>
          <w:w w:val="93"/>
          <w:kern w:val="0"/>
          <w:szCs w:val="20"/>
          <w:fitText w:val="294" w:id="-1140948118"/>
          <w:lang w:val="en-US" w:eastAsia="zh-CN"/>
        </w:rPr>
        <w:t>]</w:t>
      </w:r>
      <w:r>
        <w:rPr>
          <w:rFonts w:hint="eastAsia" w:ascii="宋体" w:hAnsi="Times New Roman"/>
          <w:kern w:val="0"/>
          <w:szCs w:val="20"/>
          <w:lang w:val="en-US" w:eastAsia="zh-CN"/>
        </w:rPr>
        <w:t xml:space="preserve">  </w:t>
      </w:r>
      <w:r>
        <w:rPr>
          <w:rFonts w:hint="eastAsia" w:ascii="宋体" w:hAnsi="Times New Roman"/>
          <w:kern w:val="0"/>
          <w:szCs w:val="20"/>
        </w:rPr>
        <w:t>GB/T 26337.2</w:t>
      </w:r>
      <w:r>
        <w:rPr>
          <w:rFonts w:hint="eastAsia" w:ascii="宋体" w:hAnsi="Times New Roman"/>
          <w:kern w:val="0"/>
          <w:szCs w:val="20"/>
          <w:lang w:val="en-US" w:eastAsia="zh-CN"/>
        </w:rPr>
        <w:t xml:space="preserve">  </w:t>
      </w:r>
      <w:r>
        <w:rPr>
          <w:rFonts w:hint="eastAsia" w:ascii="宋体" w:hAnsi="Times New Roman"/>
          <w:kern w:val="0"/>
          <w:szCs w:val="20"/>
        </w:rPr>
        <w:t xml:space="preserve">供应链管理 </w:t>
      </w:r>
    </w:p>
    <w:p w14:paraId="21A2EDF1">
      <w:pPr>
        <w:keepNext w:val="0"/>
        <w:keepLines w:val="0"/>
        <w:pageBreakBefore w:val="0"/>
        <w:widowControl/>
        <w:kinsoku/>
        <w:wordWrap/>
        <w:overflowPunct/>
        <w:topLinePunct w:val="0"/>
        <w:autoSpaceDE/>
        <w:autoSpaceDN/>
        <w:bidi w:val="0"/>
        <w:adjustRightInd w:val="0"/>
        <w:snapToGrid/>
        <w:spacing w:line="288" w:lineRule="auto"/>
        <w:ind w:firstLine="394" w:firstLineChars="200"/>
        <w:jc w:val="left"/>
        <w:textAlignment w:val="auto"/>
        <w:rPr>
          <w:rFonts w:ascii="宋体" w:hAnsi="Times New Roman"/>
          <w:kern w:val="0"/>
          <w:szCs w:val="20"/>
        </w:rPr>
      </w:pPr>
      <w:r>
        <w:rPr>
          <w:rFonts w:hint="eastAsia" w:ascii="宋体" w:hAnsi="Times New Roman"/>
          <w:spacing w:val="1"/>
          <w:w w:val="93"/>
          <w:kern w:val="0"/>
          <w:szCs w:val="20"/>
          <w:fitText w:val="294" w:id="-1140948118"/>
          <w:lang w:val="en-US" w:eastAsia="zh-CN"/>
        </w:rPr>
        <w:t>[5</w:t>
      </w:r>
      <w:r>
        <w:rPr>
          <w:rFonts w:hint="eastAsia" w:ascii="宋体" w:hAnsi="Times New Roman"/>
          <w:spacing w:val="0"/>
          <w:w w:val="93"/>
          <w:kern w:val="0"/>
          <w:szCs w:val="20"/>
          <w:fitText w:val="294" w:id="-1140948118"/>
          <w:lang w:val="en-US" w:eastAsia="zh-CN"/>
        </w:rPr>
        <w:t>]</w:t>
      </w:r>
      <w:r>
        <w:rPr>
          <w:rFonts w:hint="eastAsia" w:ascii="宋体" w:hAnsi="Times New Roman"/>
          <w:kern w:val="0"/>
          <w:szCs w:val="20"/>
          <w:lang w:val="en-US" w:eastAsia="zh-CN"/>
        </w:rPr>
        <w:t xml:space="preserve">  </w:t>
      </w:r>
      <w:r>
        <w:rPr>
          <w:rFonts w:hint="eastAsia" w:ascii="宋体" w:hAnsi="Times New Roman"/>
          <w:kern w:val="0"/>
          <w:szCs w:val="20"/>
        </w:rPr>
        <w:t>GB/T 37056-2018  物品编码术语</w:t>
      </w:r>
    </w:p>
    <w:p w14:paraId="0FFAE1A8">
      <w:pPr>
        <w:keepNext w:val="0"/>
        <w:keepLines w:val="0"/>
        <w:pageBreakBefore w:val="0"/>
        <w:widowControl/>
        <w:kinsoku/>
        <w:wordWrap/>
        <w:overflowPunct/>
        <w:topLinePunct w:val="0"/>
        <w:autoSpaceDE/>
        <w:autoSpaceDN/>
        <w:bidi w:val="0"/>
        <w:adjustRightInd w:val="0"/>
        <w:snapToGrid/>
        <w:spacing w:line="288" w:lineRule="auto"/>
        <w:ind w:firstLine="394" w:firstLineChars="200"/>
        <w:jc w:val="left"/>
        <w:textAlignment w:val="auto"/>
        <w:rPr>
          <w:rFonts w:ascii="宋体" w:hAnsi="Times New Roman"/>
          <w:kern w:val="0"/>
          <w:szCs w:val="20"/>
        </w:rPr>
      </w:pPr>
      <w:r>
        <w:rPr>
          <w:rFonts w:hint="eastAsia" w:ascii="宋体" w:hAnsi="Times New Roman"/>
          <w:spacing w:val="1"/>
          <w:w w:val="93"/>
          <w:kern w:val="0"/>
          <w:szCs w:val="20"/>
          <w:fitText w:val="294" w:id="-1140948118"/>
          <w:lang w:val="en-US" w:eastAsia="zh-CN"/>
        </w:rPr>
        <w:t>[6</w:t>
      </w:r>
      <w:r>
        <w:rPr>
          <w:rFonts w:hint="eastAsia" w:ascii="宋体" w:hAnsi="Times New Roman"/>
          <w:spacing w:val="0"/>
          <w:w w:val="93"/>
          <w:kern w:val="0"/>
          <w:szCs w:val="20"/>
          <w:fitText w:val="294" w:id="-1140948118"/>
          <w:lang w:val="en-US" w:eastAsia="zh-CN"/>
        </w:rPr>
        <w:t>]</w:t>
      </w:r>
      <w:r>
        <w:rPr>
          <w:rFonts w:hint="eastAsia" w:ascii="宋体" w:hAnsi="Times New Roman"/>
          <w:kern w:val="0"/>
          <w:szCs w:val="20"/>
          <w:lang w:val="en-US" w:eastAsia="zh-CN"/>
        </w:rPr>
        <w:t xml:space="preserve">  </w:t>
      </w:r>
      <w:r>
        <w:rPr>
          <w:rFonts w:hint="eastAsia" w:ascii="宋体" w:hAnsi="Times New Roman"/>
          <w:kern w:val="0"/>
          <w:szCs w:val="20"/>
        </w:rPr>
        <w:t>GB/T 16830-2008</w:t>
      </w:r>
      <w:r>
        <w:rPr>
          <w:rFonts w:hint="eastAsia" w:ascii="宋体" w:hAnsi="Times New Roman"/>
          <w:kern w:val="0"/>
          <w:szCs w:val="20"/>
          <w:lang w:val="en-US" w:eastAsia="zh-CN"/>
        </w:rPr>
        <w:t xml:space="preserve">  </w:t>
      </w:r>
      <w:r>
        <w:rPr>
          <w:rFonts w:hint="eastAsia" w:ascii="宋体" w:hAnsi="Times New Roman"/>
          <w:kern w:val="0"/>
          <w:szCs w:val="20"/>
        </w:rPr>
        <w:t>商品条码 储运包装商品编码与条码表示</w:t>
      </w:r>
    </w:p>
    <w:p w14:paraId="7888F9EB">
      <w:pPr>
        <w:keepNext w:val="0"/>
        <w:keepLines w:val="0"/>
        <w:pageBreakBefore w:val="0"/>
        <w:widowControl/>
        <w:kinsoku/>
        <w:wordWrap/>
        <w:overflowPunct/>
        <w:topLinePunct w:val="0"/>
        <w:autoSpaceDE/>
        <w:autoSpaceDN/>
        <w:bidi w:val="0"/>
        <w:adjustRightInd w:val="0"/>
        <w:snapToGrid/>
        <w:spacing w:line="288" w:lineRule="auto"/>
        <w:ind w:firstLine="394" w:firstLineChars="200"/>
        <w:jc w:val="left"/>
        <w:textAlignment w:val="auto"/>
        <w:rPr>
          <w:rFonts w:ascii="宋体" w:hAnsi="Times New Roman"/>
          <w:kern w:val="0"/>
          <w:szCs w:val="20"/>
        </w:rPr>
      </w:pPr>
      <w:r>
        <w:rPr>
          <w:rFonts w:hint="eastAsia" w:ascii="宋体" w:hAnsi="Times New Roman"/>
          <w:spacing w:val="1"/>
          <w:w w:val="93"/>
          <w:kern w:val="0"/>
          <w:szCs w:val="20"/>
          <w:fitText w:val="294" w:id="-1140948118"/>
          <w:lang w:val="en-US" w:eastAsia="zh-CN"/>
        </w:rPr>
        <w:t>[7</w:t>
      </w:r>
      <w:r>
        <w:rPr>
          <w:rFonts w:hint="eastAsia" w:ascii="宋体" w:hAnsi="Times New Roman"/>
          <w:spacing w:val="0"/>
          <w:w w:val="93"/>
          <w:kern w:val="0"/>
          <w:szCs w:val="20"/>
          <w:fitText w:val="294" w:id="-1140948118"/>
          <w:lang w:val="en-US" w:eastAsia="zh-CN"/>
        </w:rPr>
        <w:t>]</w:t>
      </w:r>
      <w:r>
        <w:rPr>
          <w:rFonts w:hint="eastAsia" w:ascii="宋体" w:hAnsi="Times New Roman"/>
          <w:kern w:val="0"/>
          <w:szCs w:val="20"/>
          <w:lang w:val="en-US" w:eastAsia="zh-CN"/>
        </w:rPr>
        <w:t xml:space="preserve">  </w:t>
      </w:r>
      <w:r>
        <w:rPr>
          <w:rFonts w:hint="eastAsia" w:ascii="宋体" w:hAnsi="Times New Roman"/>
          <w:kern w:val="0"/>
          <w:szCs w:val="20"/>
        </w:rPr>
        <w:t>GB/T 18127-2009</w:t>
      </w:r>
      <w:r>
        <w:rPr>
          <w:rFonts w:hint="eastAsia" w:ascii="宋体" w:hAnsi="Times New Roman"/>
          <w:kern w:val="0"/>
          <w:szCs w:val="20"/>
          <w:lang w:val="en-US" w:eastAsia="zh-CN"/>
        </w:rPr>
        <w:t xml:space="preserve">  </w:t>
      </w:r>
      <w:r>
        <w:rPr>
          <w:rFonts w:hint="eastAsia" w:ascii="宋体" w:hAnsi="Times New Roman"/>
          <w:kern w:val="0"/>
          <w:szCs w:val="20"/>
        </w:rPr>
        <w:t>商品条码 物流单元编码与条码表示</w:t>
      </w:r>
    </w:p>
    <w:p w14:paraId="19FF2166">
      <w:pPr>
        <w:keepNext w:val="0"/>
        <w:keepLines w:val="0"/>
        <w:pageBreakBefore w:val="0"/>
        <w:widowControl/>
        <w:kinsoku/>
        <w:wordWrap/>
        <w:overflowPunct/>
        <w:topLinePunct w:val="0"/>
        <w:autoSpaceDE/>
        <w:autoSpaceDN/>
        <w:bidi w:val="0"/>
        <w:adjustRightInd w:val="0"/>
        <w:snapToGrid/>
        <w:spacing w:line="288" w:lineRule="auto"/>
        <w:ind w:firstLine="394" w:firstLineChars="200"/>
        <w:jc w:val="left"/>
        <w:textAlignment w:val="auto"/>
        <w:rPr>
          <w:rFonts w:hint="eastAsia" w:ascii="宋体" w:hAnsi="Times New Roman"/>
          <w:kern w:val="0"/>
          <w:szCs w:val="20"/>
        </w:rPr>
      </w:pPr>
      <w:r>
        <w:rPr>
          <w:rFonts w:hint="eastAsia" w:ascii="宋体" w:hAnsi="Times New Roman"/>
          <w:spacing w:val="1"/>
          <w:w w:val="93"/>
          <w:kern w:val="0"/>
          <w:szCs w:val="20"/>
          <w:fitText w:val="294" w:id="-1140948118"/>
          <w:lang w:val="en-US" w:eastAsia="zh-CN"/>
        </w:rPr>
        <w:t>[8</w:t>
      </w:r>
      <w:r>
        <w:rPr>
          <w:rFonts w:hint="eastAsia" w:ascii="宋体" w:hAnsi="Times New Roman"/>
          <w:spacing w:val="0"/>
          <w:w w:val="93"/>
          <w:kern w:val="0"/>
          <w:szCs w:val="20"/>
          <w:fitText w:val="294" w:id="-1140948118"/>
          <w:lang w:val="en-US" w:eastAsia="zh-CN"/>
        </w:rPr>
        <w:t>]</w:t>
      </w:r>
      <w:r>
        <w:rPr>
          <w:rFonts w:hint="eastAsia" w:ascii="宋体" w:hAnsi="Times New Roman"/>
          <w:kern w:val="0"/>
          <w:szCs w:val="20"/>
          <w:lang w:val="en-US" w:eastAsia="zh-CN"/>
        </w:rPr>
        <w:t xml:space="preserve">  </w:t>
      </w:r>
      <w:r>
        <w:rPr>
          <w:rFonts w:hint="eastAsia" w:ascii="宋体" w:hAnsi="Times New Roman"/>
          <w:kern w:val="0"/>
          <w:szCs w:val="20"/>
        </w:rPr>
        <w:t>GB/T 31005-2014</w:t>
      </w:r>
      <w:r>
        <w:rPr>
          <w:rFonts w:hint="eastAsia" w:ascii="宋体" w:hAnsi="Times New Roman"/>
          <w:kern w:val="0"/>
          <w:szCs w:val="20"/>
          <w:lang w:val="en-US" w:eastAsia="zh-CN"/>
        </w:rPr>
        <w:t xml:space="preserve">  </w:t>
      </w:r>
      <w:r>
        <w:rPr>
          <w:rFonts w:hint="eastAsia" w:ascii="宋体" w:hAnsi="Times New Roman"/>
          <w:kern w:val="0"/>
          <w:szCs w:val="20"/>
        </w:rPr>
        <w:t>托盘编码及条码表</w:t>
      </w:r>
    </w:p>
    <w:p w14:paraId="3E47DFF4">
      <w:pPr>
        <w:keepNext w:val="0"/>
        <w:keepLines w:val="0"/>
        <w:pageBreakBefore w:val="0"/>
        <w:widowControl/>
        <w:kinsoku/>
        <w:wordWrap/>
        <w:overflowPunct/>
        <w:topLinePunct w:val="0"/>
        <w:autoSpaceDE/>
        <w:autoSpaceDN/>
        <w:bidi w:val="0"/>
        <w:adjustRightInd w:val="0"/>
        <w:snapToGrid/>
        <w:spacing w:line="288" w:lineRule="auto"/>
        <w:ind w:firstLine="394" w:firstLineChars="200"/>
        <w:jc w:val="left"/>
        <w:textAlignment w:val="auto"/>
        <w:rPr>
          <w:rFonts w:hint="eastAsia" w:ascii="宋体" w:hAnsi="Times New Roman"/>
          <w:kern w:val="0"/>
          <w:szCs w:val="20"/>
        </w:rPr>
      </w:pPr>
      <w:r>
        <w:rPr>
          <w:rFonts w:hint="eastAsia" w:ascii="宋体" w:hAnsi="Times New Roman"/>
          <w:spacing w:val="1"/>
          <w:w w:val="93"/>
          <w:kern w:val="0"/>
          <w:szCs w:val="20"/>
          <w:fitText w:val="294" w:id="-1140948118"/>
          <w:lang w:val="en-US" w:eastAsia="zh-CN"/>
        </w:rPr>
        <w:t>[9</w:t>
      </w:r>
      <w:r>
        <w:rPr>
          <w:rFonts w:hint="eastAsia" w:ascii="宋体" w:hAnsi="Times New Roman"/>
          <w:spacing w:val="0"/>
          <w:w w:val="93"/>
          <w:kern w:val="0"/>
          <w:szCs w:val="20"/>
          <w:fitText w:val="294" w:id="-1140948118"/>
          <w:lang w:val="en-US" w:eastAsia="zh-CN"/>
        </w:rPr>
        <w:t>]</w:t>
      </w:r>
      <w:r>
        <w:rPr>
          <w:rFonts w:hint="eastAsia" w:ascii="宋体" w:hAnsi="Times New Roman"/>
          <w:kern w:val="0"/>
          <w:szCs w:val="20"/>
          <w:lang w:val="en-US" w:eastAsia="zh-CN"/>
        </w:rPr>
        <w:t xml:space="preserve">  </w:t>
      </w:r>
      <w:r>
        <w:rPr>
          <w:rFonts w:hint="eastAsia" w:ascii="宋体" w:hAnsi="Times New Roman"/>
          <w:kern w:val="0"/>
          <w:szCs w:val="20"/>
        </w:rPr>
        <w:t>GB/T21070—2007</w:t>
      </w:r>
      <w:r>
        <w:rPr>
          <w:rFonts w:hint="eastAsia" w:ascii="宋体" w:hAnsi="Times New Roman"/>
          <w:kern w:val="0"/>
          <w:szCs w:val="20"/>
          <w:lang w:val="en-US" w:eastAsia="zh-CN"/>
        </w:rPr>
        <w:t xml:space="preserve">  </w:t>
      </w:r>
      <w:r>
        <w:rPr>
          <w:rFonts w:hint="eastAsia" w:ascii="宋体" w:hAnsi="Times New Roman"/>
          <w:kern w:val="0"/>
          <w:szCs w:val="20"/>
        </w:rPr>
        <w:t>仓储从业人员职业资质</w:t>
      </w:r>
    </w:p>
    <w:p w14:paraId="25291B3B">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Times New Roman"/>
          <w:kern w:val="0"/>
          <w:szCs w:val="20"/>
        </w:rPr>
      </w:pPr>
    </w:p>
    <w:p w14:paraId="7A455258">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Times New Roman"/>
          <w:kern w:val="0"/>
          <w:szCs w:val="20"/>
        </w:rPr>
      </w:pPr>
    </w:p>
    <w:p w14:paraId="6E8FBE0B">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Times New Roman"/>
          <w:kern w:val="0"/>
          <w:szCs w:val="20"/>
        </w:rPr>
      </w:pPr>
    </w:p>
    <w:p w14:paraId="1F859BFC">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Times New Roman"/>
          <w:kern w:val="0"/>
          <w:szCs w:val="20"/>
        </w:rPr>
      </w:pPr>
    </w:p>
    <w:p w14:paraId="2D2F1A16">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Times New Roman"/>
          <w:kern w:val="0"/>
          <w:szCs w:val="20"/>
        </w:rPr>
      </w:pPr>
    </w:p>
    <w:p w14:paraId="57948F04">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Times New Roman"/>
          <w:kern w:val="0"/>
          <w:szCs w:val="20"/>
        </w:rPr>
      </w:pPr>
    </w:p>
    <w:p w14:paraId="0ECDA1D6">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Times New Roman"/>
          <w:kern w:val="0"/>
          <w:szCs w:val="20"/>
        </w:rPr>
      </w:pPr>
    </w:p>
    <w:p w14:paraId="42485101">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Times New Roman"/>
          <w:kern w:val="0"/>
          <w:szCs w:val="20"/>
        </w:rPr>
      </w:pPr>
    </w:p>
    <w:p w14:paraId="6BF48755">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Times New Roman"/>
          <w:kern w:val="0"/>
          <w:szCs w:val="20"/>
        </w:rPr>
      </w:pPr>
    </w:p>
    <w:p w14:paraId="6BC1D8A8">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Times New Roman"/>
          <w:kern w:val="0"/>
          <w:szCs w:val="20"/>
        </w:rPr>
      </w:pPr>
    </w:p>
    <w:p w14:paraId="35ED90EE">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Times New Roman"/>
          <w:kern w:val="0"/>
          <w:szCs w:val="20"/>
        </w:rPr>
      </w:pPr>
    </w:p>
    <w:p w14:paraId="4FCA6808">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Times New Roman"/>
          <w:kern w:val="0"/>
          <w:szCs w:val="20"/>
        </w:rPr>
      </w:pPr>
    </w:p>
    <w:p w14:paraId="51C4A3D1">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Times New Roman"/>
          <w:kern w:val="0"/>
          <w:szCs w:val="20"/>
        </w:rPr>
      </w:pPr>
    </w:p>
    <w:p w14:paraId="5F710A09">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Times New Roman"/>
          <w:kern w:val="0"/>
          <w:szCs w:val="20"/>
        </w:rPr>
      </w:pPr>
    </w:p>
    <w:p w14:paraId="469F4781">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Times New Roman"/>
          <w:kern w:val="0"/>
          <w:szCs w:val="20"/>
        </w:rPr>
      </w:pPr>
    </w:p>
    <w:p w14:paraId="1979C65C">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Times New Roman"/>
          <w:kern w:val="0"/>
          <w:szCs w:val="20"/>
        </w:rPr>
      </w:pPr>
    </w:p>
    <w:p w14:paraId="174CF138">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Times New Roman"/>
          <w:kern w:val="0"/>
          <w:szCs w:val="20"/>
        </w:rPr>
      </w:pPr>
    </w:p>
    <w:p w14:paraId="70C1A6A2">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Times New Roman"/>
          <w:kern w:val="0"/>
          <w:szCs w:val="20"/>
        </w:rPr>
      </w:pPr>
    </w:p>
    <w:p w14:paraId="00FFCD3E">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Times New Roman"/>
          <w:kern w:val="0"/>
          <w:szCs w:val="20"/>
        </w:rPr>
      </w:pPr>
    </w:p>
    <w:p w14:paraId="272BE93C">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Times New Roman"/>
          <w:kern w:val="0"/>
          <w:szCs w:val="20"/>
        </w:rPr>
      </w:pPr>
    </w:p>
    <w:p w14:paraId="47A9DDF1">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Times New Roman"/>
          <w:kern w:val="0"/>
          <w:szCs w:val="20"/>
        </w:rPr>
      </w:pPr>
    </w:p>
    <w:p w14:paraId="61FF8732">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Times New Roman"/>
          <w:kern w:val="0"/>
          <w:szCs w:val="20"/>
        </w:rPr>
      </w:pPr>
    </w:p>
    <w:p w14:paraId="2B8F6D37">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Times New Roman"/>
          <w:kern w:val="0"/>
          <w:szCs w:val="20"/>
        </w:rPr>
      </w:pPr>
    </w:p>
    <w:p w14:paraId="3C1BFF59">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Times New Roman"/>
          <w:kern w:val="0"/>
          <w:szCs w:val="20"/>
        </w:rPr>
      </w:pPr>
    </w:p>
    <w:p w14:paraId="002D263A">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Times New Roman"/>
          <w:kern w:val="0"/>
          <w:szCs w:val="20"/>
        </w:rPr>
      </w:pPr>
    </w:p>
    <w:p w14:paraId="086BF447">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Times New Roman"/>
          <w:kern w:val="0"/>
          <w:szCs w:val="20"/>
        </w:rPr>
      </w:pPr>
    </w:p>
    <w:p w14:paraId="0142B216">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Times New Roman"/>
          <w:kern w:val="0"/>
          <w:szCs w:val="20"/>
        </w:rPr>
      </w:pPr>
    </w:p>
    <w:p w14:paraId="6C271353">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Times New Roman"/>
          <w:kern w:val="0"/>
          <w:szCs w:val="20"/>
        </w:rPr>
      </w:pPr>
    </w:p>
    <w:p w14:paraId="4F564BC6">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Times New Roman"/>
          <w:kern w:val="0"/>
          <w:szCs w:val="20"/>
        </w:rPr>
      </w:pPr>
    </w:p>
    <w:p w14:paraId="2994C8C0">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Times New Roman"/>
          <w:kern w:val="0"/>
          <w:szCs w:val="20"/>
        </w:rPr>
      </w:pPr>
    </w:p>
    <w:p w14:paraId="4FD367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textAlignment w:val="baseline"/>
        <w:rPr>
          <w:rFonts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vertAlign w:val="baseline"/>
        </w:rPr>
        <w:t> 附录 （资料性附录）条码师岗位能力考核评分表</w:t>
      </w:r>
    </w:p>
    <w:tbl>
      <w:tblPr>
        <w:tblStyle w:val="2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760"/>
        <w:gridCol w:w="2520"/>
        <w:gridCol w:w="842"/>
        <w:gridCol w:w="842"/>
      </w:tblGrid>
      <w:tr w14:paraId="63ED3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Header/>
          <w:jc w:val="center"/>
        </w:trPr>
        <w:tc>
          <w:tcPr>
            <w:tcW w:w="0" w:type="auto"/>
            <w:tcBorders>
              <w:left w:val="nil"/>
              <w:bottom w:val="nil"/>
              <w:right w:val="nil"/>
            </w:tcBorders>
            <w:shd w:val="clear" w:color="auto" w:fill="auto"/>
            <w:tcMar>
              <w:top w:w="120" w:type="dxa"/>
              <w:left w:w="180" w:type="dxa"/>
              <w:bottom w:w="120" w:type="dxa"/>
              <w:right w:w="180" w:type="dxa"/>
            </w:tcMar>
            <w:vAlign w:val="top"/>
          </w:tcPr>
          <w:p w14:paraId="28774140">
            <w:pPr>
              <w:keepNext w:val="0"/>
              <w:keepLines w:val="0"/>
              <w:widowControl/>
              <w:suppressLineNumbers w:val="0"/>
              <w:spacing w:before="0" w:beforeAutospacing="0" w:after="0" w:afterAutospacing="0"/>
              <w:ind w:left="0" w:right="0"/>
              <w:jc w:val="left"/>
              <w:textAlignment w:val="baseline"/>
              <w:rPr>
                <w:b/>
                <w:bCs/>
              </w:rPr>
            </w:pPr>
            <w:r>
              <w:rPr>
                <w:rFonts w:ascii="宋体" w:hAnsi="宋体" w:eastAsia="宋体" w:cs="宋体"/>
                <w:b/>
                <w:bCs/>
                <w:kern w:val="0"/>
                <w:sz w:val="24"/>
                <w:szCs w:val="24"/>
                <w:vertAlign w:val="baseline"/>
                <w:lang w:val="en-US" w:eastAsia="zh-CN" w:bidi="ar"/>
              </w:rPr>
              <w:t>考核内容</w:t>
            </w:r>
          </w:p>
        </w:tc>
        <w:tc>
          <w:tcPr>
            <w:tcW w:w="0" w:type="auto"/>
            <w:tcBorders>
              <w:bottom w:val="nil"/>
              <w:right w:val="nil"/>
            </w:tcBorders>
            <w:shd w:val="clear" w:color="auto" w:fill="auto"/>
            <w:tcMar>
              <w:top w:w="120" w:type="dxa"/>
              <w:left w:w="180" w:type="dxa"/>
              <w:bottom w:w="120" w:type="dxa"/>
              <w:right w:w="180" w:type="dxa"/>
            </w:tcMar>
            <w:vAlign w:val="top"/>
          </w:tcPr>
          <w:p w14:paraId="2A902EFB">
            <w:pPr>
              <w:keepNext w:val="0"/>
              <w:keepLines w:val="0"/>
              <w:widowControl/>
              <w:suppressLineNumbers w:val="0"/>
              <w:spacing w:before="0" w:beforeAutospacing="0" w:after="0" w:afterAutospacing="0"/>
              <w:ind w:left="0" w:right="0"/>
              <w:jc w:val="left"/>
              <w:textAlignment w:val="baseline"/>
              <w:rPr>
                <w:b/>
                <w:bCs/>
              </w:rPr>
            </w:pPr>
            <w:r>
              <w:rPr>
                <w:rFonts w:ascii="宋体" w:hAnsi="宋体" w:eastAsia="宋体" w:cs="宋体"/>
                <w:b/>
                <w:bCs/>
                <w:kern w:val="0"/>
                <w:sz w:val="24"/>
                <w:szCs w:val="24"/>
                <w:vertAlign w:val="baseline"/>
                <w:lang w:val="en-US" w:eastAsia="zh-CN" w:bidi="ar"/>
              </w:rPr>
              <w:t>考核项目</w:t>
            </w:r>
          </w:p>
        </w:tc>
        <w:tc>
          <w:tcPr>
            <w:tcW w:w="0" w:type="auto"/>
            <w:tcBorders>
              <w:bottom w:val="nil"/>
              <w:right w:val="nil"/>
            </w:tcBorders>
            <w:shd w:val="clear" w:color="auto" w:fill="auto"/>
            <w:tcMar>
              <w:top w:w="120" w:type="dxa"/>
              <w:left w:w="180" w:type="dxa"/>
              <w:bottom w:w="120" w:type="dxa"/>
              <w:right w:w="180" w:type="dxa"/>
            </w:tcMar>
            <w:vAlign w:val="top"/>
          </w:tcPr>
          <w:p w14:paraId="7297848C">
            <w:pPr>
              <w:keepNext w:val="0"/>
              <w:keepLines w:val="0"/>
              <w:widowControl/>
              <w:suppressLineNumbers w:val="0"/>
              <w:spacing w:before="0" w:beforeAutospacing="0" w:after="0" w:afterAutospacing="0"/>
              <w:ind w:left="0" w:right="0"/>
              <w:jc w:val="left"/>
              <w:textAlignment w:val="baseline"/>
              <w:rPr>
                <w:b/>
                <w:bCs/>
              </w:rPr>
            </w:pPr>
            <w:r>
              <w:rPr>
                <w:rFonts w:ascii="宋体" w:hAnsi="宋体" w:eastAsia="宋体" w:cs="宋体"/>
                <w:b/>
                <w:bCs/>
                <w:kern w:val="0"/>
                <w:sz w:val="24"/>
                <w:szCs w:val="24"/>
                <w:vertAlign w:val="baseline"/>
                <w:lang w:val="en-US" w:eastAsia="zh-CN" w:bidi="ar"/>
              </w:rPr>
              <w:t>分值</w:t>
            </w:r>
          </w:p>
        </w:tc>
        <w:tc>
          <w:tcPr>
            <w:tcW w:w="0" w:type="auto"/>
            <w:tcBorders>
              <w:bottom w:val="nil"/>
              <w:right w:val="nil"/>
            </w:tcBorders>
            <w:shd w:val="clear" w:color="auto" w:fill="auto"/>
            <w:tcMar>
              <w:top w:w="120" w:type="dxa"/>
              <w:left w:w="180" w:type="dxa"/>
              <w:bottom w:w="120" w:type="dxa"/>
              <w:right w:w="180" w:type="dxa"/>
            </w:tcMar>
            <w:vAlign w:val="top"/>
          </w:tcPr>
          <w:p w14:paraId="5CD18C54">
            <w:pPr>
              <w:keepNext w:val="0"/>
              <w:keepLines w:val="0"/>
              <w:widowControl/>
              <w:suppressLineNumbers w:val="0"/>
              <w:spacing w:before="0" w:beforeAutospacing="0" w:after="0" w:afterAutospacing="0"/>
              <w:ind w:left="0" w:right="0"/>
              <w:jc w:val="left"/>
              <w:textAlignment w:val="baseline"/>
              <w:rPr>
                <w:b/>
                <w:bCs/>
              </w:rPr>
            </w:pPr>
            <w:r>
              <w:rPr>
                <w:rFonts w:ascii="宋体" w:hAnsi="宋体" w:eastAsia="宋体" w:cs="宋体"/>
                <w:b/>
                <w:bCs/>
                <w:kern w:val="0"/>
                <w:sz w:val="24"/>
                <w:szCs w:val="24"/>
                <w:vertAlign w:val="baseline"/>
                <w:lang w:val="en-US" w:eastAsia="zh-CN" w:bidi="ar"/>
              </w:rPr>
              <w:t>得分</w:t>
            </w:r>
          </w:p>
        </w:tc>
      </w:tr>
      <w:tr w14:paraId="5697B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0" w:type="auto"/>
            <w:tcBorders>
              <w:left w:val="nil"/>
              <w:bottom w:val="nil"/>
              <w:right w:val="nil"/>
            </w:tcBorders>
            <w:shd w:val="clear" w:color="auto" w:fill="auto"/>
            <w:tcMar>
              <w:top w:w="120" w:type="dxa"/>
              <w:left w:w="180" w:type="dxa"/>
              <w:bottom w:w="120" w:type="dxa"/>
              <w:right w:w="180" w:type="dxa"/>
            </w:tcMar>
            <w:vAlign w:val="top"/>
          </w:tcPr>
          <w:p w14:paraId="446D47B3">
            <w:pPr>
              <w:keepNext w:val="0"/>
              <w:keepLines w:val="0"/>
              <w:widowControl/>
              <w:suppressLineNumbers w:val="0"/>
              <w:spacing w:before="0" w:beforeAutospacing="0" w:after="0" w:afterAutospacing="0"/>
              <w:ind w:left="0" w:right="0"/>
              <w:jc w:val="left"/>
              <w:textAlignment w:val="baseline"/>
            </w:pPr>
            <w:r>
              <w:rPr>
                <w:rFonts w:ascii="宋体" w:hAnsi="宋体" w:eastAsia="宋体" w:cs="宋体"/>
                <w:kern w:val="0"/>
                <w:sz w:val="24"/>
                <w:szCs w:val="24"/>
                <w:vertAlign w:val="baseline"/>
                <w:lang w:val="en-US" w:eastAsia="zh-CN" w:bidi="ar"/>
              </w:rPr>
              <w:t>理论知识</w:t>
            </w:r>
          </w:p>
        </w:tc>
        <w:tc>
          <w:tcPr>
            <w:tcW w:w="0" w:type="auto"/>
            <w:tcBorders>
              <w:bottom w:val="nil"/>
              <w:right w:val="nil"/>
            </w:tcBorders>
            <w:shd w:val="clear" w:color="auto" w:fill="auto"/>
            <w:tcMar>
              <w:top w:w="120" w:type="dxa"/>
              <w:left w:w="180" w:type="dxa"/>
              <w:bottom w:w="120" w:type="dxa"/>
              <w:right w:w="180" w:type="dxa"/>
            </w:tcMar>
            <w:vAlign w:val="top"/>
          </w:tcPr>
          <w:p w14:paraId="085BA8E9">
            <w:pPr>
              <w:keepNext w:val="0"/>
              <w:keepLines w:val="0"/>
              <w:widowControl/>
              <w:suppressLineNumbers w:val="0"/>
              <w:spacing w:before="0" w:beforeAutospacing="0" w:after="0" w:afterAutospacing="0"/>
              <w:ind w:left="0" w:right="0"/>
              <w:jc w:val="left"/>
              <w:textAlignment w:val="baseline"/>
            </w:pPr>
            <w:r>
              <w:rPr>
                <w:rFonts w:ascii="宋体" w:hAnsi="宋体" w:eastAsia="宋体" w:cs="宋体"/>
                <w:kern w:val="0"/>
                <w:sz w:val="24"/>
                <w:szCs w:val="24"/>
                <w:vertAlign w:val="baseline"/>
                <w:lang w:val="en-US" w:eastAsia="zh-CN" w:bidi="ar"/>
              </w:rPr>
              <w:t>条码技术原理与标准</w:t>
            </w:r>
          </w:p>
        </w:tc>
        <w:tc>
          <w:tcPr>
            <w:tcW w:w="0" w:type="auto"/>
            <w:tcBorders>
              <w:bottom w:val="nil"/>
              <w:right w:val="nil"/>
            </w:tcBorders>
            <w:shd w:val="clear" w:color="auto" w:fill="auto"/>
            <w:tcMar>
              <w:top w:w="120" w:type="dxa"/>
              <w:left w:w="180" w:type="dxa"/>
              <w:bottom w:w="120" w:type="dxa"/>
              <w:right w:w="180" w:type="dxa"/>
            </w:tcMar>
            <w:vAlign w:val="top"/>
          </w:tcPr>
          <w:p w14:paraId="1132F813">
            <w:pPr>
              <w:keepNext w:val="0"/>
              <w:keepLines w:val="0"/>
              <w:widowControl/>
              <w:suppressLineNumbers w:val="0"/>
              <w:spacing w:before="0" w:beforeAutospacing="0" w:after="0" w:afterAutospacing="0"/>
              <w:ind w:left="0" w:right="0"/>
              <w:jc w:val="left"/>
              <w:textAlignment w:val="baseline"/>
            </w:pPr>
            <w:r>
              <w:rPr>
                <w:rFonts w:ascii="宋体" w:hAnsi="宋体" w:eastAsia="宋体" w:cs="宋体"/>
                <w:kern w:val="0"/>
                <w:sz w:val="24"/>
                <w:szCs w:val="24"/>
                <w:vertAlign w:val="baseline"/>
                <w:lang w:val="en-US" w:eastAsia="zh-CN" w:bidi="ar"/>
              </w:rPr>
              <w:t>10</w:t>
            </w:r>
          </w:p>
        </w:tc>
        <w:tc>
          <w:tcPr>
            <w:tcW w:w="0" w:type="auto"/>
            <w:tcBorders>
              <w:bottom w:val="nil"/>
              <w:right w:val="nil"/>
            </w:tcBorders>
            <w:shd w:val="clear" w:color="auto" w:fill="auto"/>
            <w:tcMar>
              <w:top w:w="120" w:type="dxa"/>
              <w:left w:w="180" w:type="dxa"/>
              <w:bottom w:w="120" w:type="dxa"/>
              <w:right w:w="180" w:type="dxa"/>
            </w:tcMar>
            <w:vAlign w:val="top"/>
          </w:tcPr>
          <w:p w14:paraId="0E16E0EA">
            <w:pPr>
              <w:jc w:val="left"/>
              <w:rPr>
                <w:rFonts w:hint="eastAsia" w:ascii="宋体"/>
                <w:sz w:val="24"/>
                <w:szCs w:val="24"/>
                <w:vertAlign w:val="baseline"/>
              </w:rPr>
            </w:pPr>
          </w:p>
        </w:tc>
      </w:tr>
      <w:tr w14:paraId="4795C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0" w:type="auto"/>
            <w:tcBorders>
              <w:left w:val="nil"/>
              <w:bottom w:val="nil"/>
              <w:right w:val="nil"/>
            </w:tcBorders>
            <w:shd w:val="clear" w:color="auto" w:fill="auto"/>
            <w:tcMar>
              <w:top w:w="120" w:type="dxa"/>
              <w:left w:w="180" w:type="dxa"/>
              <w:bottom w:w="120" w:type="dxa"/>
              <w:right w:w="180" w:type="dxa"/>
            </w:tcMar>
            <w:vAlign w:val="top"/>
          </w:tcPr>
          <w:p w14:paraId="1E7BBFCE">
            <w:pPr>
              <w:keepNext w:val="0"/>
              <w:keepLines w:val="0"/>
              <w:widowControl/>
              <w:suppressLineNumbers w:val="0"/>
              <w:spacing w:before="0" w:beforeAutospacing="0" w:after="0" w:afterAutospacing="0"/>
              <w:ind w:left="0" w:right="0"/>
              <w:jc w:val="left"/>
              <w:textAlignment w:val="baseline"/>
            </w:pPr>
            <w:r>
              <w:rPr>
                <w:rFonts w:ascii="宋体" w:hAnsi="宋体" w:eastAsia="宋体" w:cs="宋体"/>
                <w:kern w:val="0"/>
                <w:sz w:val="24"/>
                <w:szCs w:val="24"/>
                <w:vertAlign w:val="baseline"/>
                <w:lang w:val="en-US" w:eastAsia="zh-CN" w:bidi="ar"/>
              </w:rPr>
              <w:t>物流及供应链管理知识</w:t>
            </w:r>
          </w:p>
        </w:tc>
        <w:tc>
          <w:tcPr>
            <w:tcW w:w="0" w:type="auto"/>
            <w:tcBorders>
              <w:bottom w:val="nil"/>
              <w:right w:val="nil"/>
            </w:tcBorders>
            <w:shd w:val="clear" w:color="auto" w:fill="auto"/>
            <w:tcMar>
              <w:top w:w="120" w:type="dxa"/>
              <w:left w:w="180" w:type="dxa"/>
              <w:bottom w:w="120" w:type="dxa"/>
              <w:right w:w="180" w:type="dxa"/>
            </w:tcMar>
            <w:vAlign w:val="top"/>
          </w:tcPr>
          <w:p w14:paraId="7F16CFED">
            <w:pPr>
              <w:keepNext w:val="0"/>
              <w:keepLines w:val="0"/>
              <w:widowControl/>
              <w:suppressLineNumbers w:val="0"/>
              <w:spacing w:before="0" w:beforeAutospacing="0" w:after="0" w:afterAutospacing="0"/>
              <w:ind w:left="0" w:right="0"/>
              <w:jc w:val="left"/>
              <w:textAlignment w:val="baseline"/>
            </w:pPr>
            <w:r>
              <w:rPr>
                <w:rFonts w:ascii="宋体" w:hAnsi="宋体" w:eastAsia="宋体" w:cs="宋体"/>
                <w:kern w:val="0"/>
                <w:sz w:val="24"/>
                <w:szCs w:val="24"/>
                <w:vertAlign w:val="baseline"/>
                <w:lang w:val="en-US" w:eastAsia="zh-CN" w:bidi="ar"/>
              </w:rPr>
              <w:t>10</w:t>
            </w:r>
          </w:p>
        </w:tc>
        <w:tc>
          <w:tcPr>
            <w:tcW w:w="0" w:type="auto"/>
            <w:tcBorders>
              <w:bottom w:val="nil"/>
              <w:right w:val="nil"/>
            </w:tcBorders>
            <w:shd w:val="clear" w:color="auto" w:fill="auto"/>
            <w:tcMar>
              <w:top w:w="120" w:type="dxa"/>
              <w:left w:w="180" w:type="dxa"/>
              <w:bottom w:w="120" w:type="dxa"/>
              <w:right w:w="180" w:type="dxa"/>
            </w:tcMar>
            <w:vAlign w:val="top"/>
          </w:tcPr>
          <w:p w14:paraId="5D13A27C">
            <w:pPr>
              <w:jc w:val="left"/>
              <w:rPr>
                <w:rFonts w:hint="eastAsia" w:ascii="宋体"/>
                <w:sz w:val="24"/>
                <w:szCs w:val="24"/>
                <w:vertAlign w:val="baseline"/>
              </w:rPr>
            </w:pPr>
          </w:p>
        </w:tc>
        <w:tc>
          <w:tcPr>
            <w:tcW w:w="0" w:type="auto"/>
            <w:tcBorders>
              <w:top w:val="nil"/>
              <w:left w:val="nil"/>
              <w:bottom w:val="nil"/>
              <w:right w:val="nil"/>
            </w:tcBorders>
            <w:shd w:val="clear" w:color="auto" w:fill="auto"/>
            <w:vAlign w:val="top"/>
          </w:tcPr>
          <w:p w14:paraId="237E88CB">
            <w:pPr>
              <w:rPr>
                <w:rFonts w:hint="eastAsia" w:ascii="宋体"/>
                <w:sz w:val="24"/>
                <w:szCs w:val="24"/>
                <w:vertAlign w:val="baseline"/>
              </w:rPr>
            </w:pPr>
          </w:p>
        </w:tc>
      </w:tr>
      <w:tr w14:paraId="341FB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0" w:type="auto"/>
            <w:tcBorders>
              <w:left w:val="nil"/>
              <w:bottom w:val="nil"/>
              <w:right w:val="nil"/>
            </w:tcBorders>
            <w:shd w:val="clear" w:color="auto" w:fill="auto"/>
            <w:tcMar>
              <w:top w:w="120" w:type="dxa"/>
              <w:left w:w="180" w:type="dxa"/>
              <w:bottom w:w="120" w:type="dxa"/>
              <w:right w:w="180" w:type="dxa"/>
            </w:tcMar>
            <w:vAlign w:val="top"/>
          </w:tcPr>
          <w:p w14:paraId="1D51128A">
            <w:pPr>
              <w:keepNext w:val="0"/>
              <w:keepLines w:val="0"/>
              <w:widowControl/>
              <w:suppressLineNumbers w:val="0"/>
              <w:spacing w:before="0" w:beforeAutospacing="0" w:after="0" w:afterAutospacing="0"/>
              <w:ind w:left="0" w:right="0"/>
              <w:jc w:val="left"/>
              <w:textAlignment w:val="baseline"/>
            </w:pPr>
            <w:r>
              <w:rPr>
                <w:rFonts w:ascii="宋体" w:hAnsi="宋体" w:eastAsia="宋体" w:cs="宋体"/>
                <w:kern w:val="0"/>
                <w:sz w:val="24"/>
                <w:szCs w:val="24"/>
                <w:vertAlign w:val="baseline"/>
                <w:lang w:val="en-US" w:eastAsia="zh-CN" w:bidi="ar"/>
              </w:rPr>
              <w:t>信息技术知识</w:t>
            </w:r>
          </w:p>
        </w:tc>
        <w:tc>
          <w:tcPr>
            <w:tcW w:w="0" w:type="auto"/>
            <w:tcBorders>
              <w:bottom w:val="nil"/>
              <w:right w:val="nil"/>
            </w:tcBorders>
            <w:shd w:val="clear" w:color="auto" w:fill="auto"/>
            <w:tcMar>
              <w:top w:w="120" w:type="dxa"/>
              <w:left w:w="180" w:type="dxa"/>
              <w:bottom w:w="120" w:type="dxa"/>
              <w:right w:w="180" w:type="dxa"/>
            </w:tcMar>
            <w:vAlign w:val="top"/>
          </w:tcPr>
          <w:p w14:paraId="631AB7CB">
            <w:pPr>
              <w:keepNext w:val="0"/>
              <w:keepLines w:val="0"/>
              <w:widowControl/>
              <w:suppressLineNumbers w:val="0"/>
              <w:spacing w:before="0" w:beforeAutospacing="0" w:after="0" w:afterAutospacing="0"/>
              <w:ind w:left="0" w:right="0"/>
              <w:jc w:val="left"/>
              <w:textAlignment w:val="baseline"/>
            </w:pPr>
            <w:r>
              <w:rPr>
                <w:rFonts w:ascii="宋体" w:hAnsi="宋体" w:eastAsia="宋体" w:cs="宋体"/>
                <w:kern w:val="0"/>
                <w:sz w:val="24"/>
                <w:szCs w:val="24"/>
                <w:vertAlign w:val="baseline"/>
                <w:lang w:val="en-US" w:eastAsia="zh-CN" w:bidi="ar"/>
              </w:rPr>
              <w:t>10</w:t>
            </w:r>
          </w:p>
        </w:tc>
        <w:tc>
          <w:tcPr>
            <w:tcW w:w="0" w:type="auto"/>
            <w:tcBorders>
              <w:bottom w:val="nil"/>
              <w:right w:val="nil"/>
            </w:tcBorders>
            <w:shd w:val="clear" w:color="auto" w:fill="auto"/>
            <w:tcMar>
              <w:top w:w="120" w:type="dxa"/>
              <w:left w:w="180" w:type="dxa"/>
              <w:bottom w:w="120" w:type="dxa"/>
              <w:right w:w="180" w:type="dxa"/>
            </w:tcMar>
            <w:vAlign w:val="top"/>
          </w:tcPr>
          <w:p w14:paraId="795C0FF7">
            <w:pPr>
              <w:jc w:val="left"/>
              <w:rPr>
                <w:rFonts w:hint="eastAsia" w:ascii="宋体"/>
                <w:sz w:val="24"/>
                <w:szCs w:val="24"/>
                <w:vertAlign w:val="baseline"/>
              </w:rPr>
            </w:pPr>
          </w:p>
        </w:tc>
        <w:tc>
          <w:tcPr>
            <w:tcW w:w="0" w:type="auto"/>
            <w:tcBorders>
              <w:top w:val="nil"/>
              <w:left w:val="nil"/>
              <w:bottom w:val="nil"/>
              <w:right w:val="nil"/>
            </w:tcBorders>
            <w:shd w:val="clear" w:color="auto" w:fill="auto"/>
            <w:vAlign w:val="top"/>
          </w:tcPr>
          <w:p w14:paraId="24BF5059">
            <w:pPr>
              <w:rPr>
                <w:rFonts w:hint="eastAsia" w:ascii="宋体"/>
                <w:sz w:val="24"/>
                <w:szCs w:val="24"/>
                <w:vertAlign w:val="baseline"/>
              </w:rPr>
            </w:pPr>
          </w:p>
        </w:tc>
      </w:tr>
      <w:tr w14:paraId="5124B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0" w:type="auto"/>
            <w:tcBorders>
              <w:left w:val="nil"/>
              <w:bottom w:val="nil"/>
              <w:right w:val="nil"/>
            </w:tcBorders>
            <w:shd w:val="clear" w:color="auto" w:fill="auto"/>
            <w:tcMar>
              <w:top w:w="120" w:type="dxa"/>
              <w:left w:w="180" w:type="dxa"/>
              <w:bottom w:w="120" w:type="dxa"/>
              <w:right w:w="180" w:type="dxa"/>
            </w:tcMar>
            <w:vAlign w:val="top"/>
          </w:tcPr>
          <w:p w14:paraId="763F8F89">
            <w:pPr>
              <w:keepNext w:val="0"/>
              <w:keepLines w:val="0"/>
              <w:widowControl/>
              <w:suppressLineNumbers w:val="0"/>
              <w:spacing w:before="0" w:beforeAutospacing="0" w:after="0" w:afterAutospacing="0"/>
              <w:ind w:left="0" w:right="0"/>
              <w:jc w:val="left"/>
              <w:textAlignment w:val="baseline"/>
            </w:pPr>
            <w:r>
              <w:rPr>
                <w:rFonts w:ascii="宋体" w:hAnsi="宋体" w:eastAsia="宋体" w:cs="宋体"/>
                <w:kern w:val="0"/>
                <w:sz w:val="24"/>
                <w:szCs w:val="24"/>
                <w:vertAlign w:val="baseline"/>
                <w:lang w:val="en-US" w:eastAsia="zh-CN" w:bidi="ar"/>
              </w:rPr>
              <w:t>实践操作</w:t>
            </w:r>
          </w:p>
        </w:tc>
        <w:tc>
          <w:tcPr>
            <w:tcW w:w="0" w:type="auto"/>
            <w:tcBorders>
              <w:bottom w:val="nil"/>
              <w:right w:val="nil"/>
            </w:tcBorders>
            <w:shd w:val="clear" w:color="auto" w:fill="auto"/>
            <w:tcMar>
              <w:top w:w="120" w:type="dxa"/>
              <w:left w:w="180" w:type="dxa"/>
              <w:bottom w:w="120" w:type="dxa"/>
              <w:right w:w="180" w:type="dxa"/>
            </w:tcMar>
            <w:vAlign w:val="top"/>
          </w:tcPr>
          <w:p w14:paraId="3CF1BD28">
            <w:pPr>
              <w:keepNext w:val="0"/>
              <w:keepLines w:val="0"/>
              <w:widowControl/>
              <w:suppressLineNumbers w:val="0"/>
              <w:spacing w:before="0" w:beforeAutospacing="0" w:after="0" w:afterAutospacing="0"/>
              <w:ind w:left="0" w:right="0"/>
              <w:jc w:val="left"/>
              <w:textAlignment w:val="baseline"/>
            </w:pPr>
            <w:r>
              <w:rPr>
                <w:rFonts w:ascii="宋体" w:hAnsi="宋体" w:eastAsia="宋体" w:cs="宋体"/>
                <w:kern w:val="0"/>
                <w:sz w:val="24"/>
                <w:szCs w:val="24"/>
                <w:vertAlign w:val="baseline"/>
                <w:lang w:val="en-US" w:eastAsia="zh-CN" w:bidi="ar"/>
              </w:rPr>
              <w:t>条码设计与编码</w:t>
            </w:r>
          </w:p>
        </w:tc>
        <w:tc>
          <w:tcPr>
            <w:tcW w:w="0" w:type="auto"/>
            <w:tcBorders>
              <w:bottom w:val="nil"/>
              <w:right w:val="nil"/>
            </w:tcBorders>
            <w:shd w:val="clear" w:color="auto" w:fill="auto"/>
            <w:tcMar>
              <w:top w:w="120" w:type="dxa"/>
              <w:left w:w="180" w:type="dxa"/>
              <w:bottom w:w="120" w:type="dxa"/>
              <w:right w:w="180" w:type="dxa"/>
            </w:tcMar>
            <w:vAlign w:val="top"/>
          </w:tcPr>
          <w:p w14:paraId="07303CC2">
            <w:pPr>
              <w:keepNext w:val="0"/>
              <w:keepLines w:val="0"/>
              <w:widowControl/>
              <w:suppressLineNumbers w:val="0"/>
              <w:spacing w:before="0" w:beforeAutospacing="0" w:after="0" w:afterAutospacing="0"/>
              <w:ind w:left="0" w:right="0"/>
              <w:jc w:val="left"/>
              <w:textAlignment w:val="baseline"/>
            </w:pPr>
            <w:r>
              <w:rPr>
                <w:rFonts w:ascii="宋体" w:hAnsi="宋体" w:eastAsia="宋体" w:cs="宋体"/>
                <w:kern w:val="0"/>
                <w:sz w:val="24"/>
                <w:szCs w:val="24"/>
                <w:vertAlign w:val="baseline"/>
                <w:lang w:val="en-US" w:eastAsia="zh-CN" w:bidi="ar"/>
              </w:rPr>
              <w:t>15</w:t>
            </w:r>
          </w:p>
        </w:tc>
        <w:tc>
          <w:tcPr>
            <w:tcW w:w="0" w:type="auto"/>
            <w:tcBorders>
              <w:bottom w:val="nil"/>
              <w:right w:val="nil"/>
            </w:tcBorders>
            <w:shd w:val="clear" w:color="auto" w:fill="auto"/>
            <w:tcMar>
              <w:top w:w="120" w:type="dxa"/>
              <w:left w:w="180" w:type="dxa"/>
              <w:bottom w:w="120" w:type="dxa"/>
              <w:right w:w="180" w:type="dxa"/>
            </w:tcMar>
            <w:vAlign w:val="top"/>
          </w:tcPr>
          <w:p w14:paraId="59DE6E5B">
            <w:pPr>
              <w:jc w:val="left"/>
              <w:rPr>
                <w:rFonts w:hint="eastAsia" w:ascii="宋体"/>
                <w:sz w:val="24"/>
                <w:szCs w:val="24"/>
                <w:vertAlign w:val="baseline"/>
              </w:rPr>
            </w:pPr>
          </w:p>
        </w:tc>
      </w:tr>
      <w:tr w14:paraId="3B623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0" w:type="auto"/>
            <w:tcBorders>
              <w:left w:val="nil"/>
              <w:bottom w:val="nil"/>
              <w:right w:val="nil"/>
            </w:tcBorders>
            <w:shd w:val="clear" w:color="auto" w:fill="auto"/>
            <w:tcMar>
              <w:top w:w="120" w:type="dxa"/>
              <w:left w:w="180" w:type="dxa"/>
              <w:bottom w:w="120" w:type="dxa"/>
              <w:right w:w="180" w:type="dxa"/>
            </w:tcMar>
            <w:vAlign w:val="top"/>
          </w:tcPr>
          <w:p w14:paraId="6E672E6F">
            <w:pPr>
              <w:keepNext w:val="0"/>
              <w:keepLines w:val="0"/>
              <w:widowControl/>
              <w:suppressLineNumbers w:val="0"/>
              <w:spacing w:before="0" w:beforeAutospacing="0" w:after="0" w:afterAutospacing="0"/>
              <w:ind w:left="0" w:right="0"/>
              <w:jc w:val="left"/>
              <w:textAlignment w:val="baseline"/>
            </w:pPr>
            <w:r>
              <w:rPr>
                <w:rFonts w:ascii="宋体" w:hAnsi="宋体" w:eastAsia="宋体" w:cs="宋体"/>
                <w:kern w:val="0"/>
                <w:sz w:val="24"/>
                <w:szCs w:val="24"/>
                <w:vertAlign w:val="baseline"/>
                <w:lang w:val="en-US" w:eastAsia="zh-CN" w:bidi="ar"/>
              </w:rPr>
              <w:t>系统集成与维护</w:t>
            </w:r>
          </w:p>
        </w:tc>
        <w:tc>
          <w:tcPr>
            <w:tcW w:w="0" w:type="auto"/>
            <w:tcBorders>
              <w:bottom w:val="nil"/>
              <w:right w:val="nil"/>
            </w:tcBorders>
            <w:shd w:val="clear" w:color="auto" w:fill="auto"/>
            <w:tcMar>
              <w:top w:w="120" w:type="dxa"/>
              <w:left w:w="180" w:type="dxa"/>
              <w:bottom w:w="120" w:type="dxa"/>
              <w:right w:w="180" w:type="dxa"/>
            </w:tcMar>
            <w:vAlign w:val="top"/>
          </w:tcPr>
          <w:p w14:paraId="1BBB97B4">
            <w:pPr>
              <w:keepNext w:val="0"/>
              <w:keepLines w:val="0"/>
              <w:widowControl/>
              <w:suppressLineNumbers w:val="0"/>
              <w:spacing w:before="0" w:beforeAutospacing="0" w:after="0" w:afterAutospacing="0"/>
              <w:ind w:left="0" w:right="0"/>
              <w:jc w:val="left"/>
              <w:textAlignment w:val="baseline"/>
            </w:pPr>
            <w:r>
              <w:rPr>
                <w:rFonts w:ascii="宋体" w:hAnsi="宋体" w:eastAsia="宋体" w:cs="宋体"/>
                <w:kern w:val="0"/>
                <w:sz w:val="24"/>
                <w:szCs w:val="24"/>
                <w:vertAlign w:val="baseline"/>
                <w:lang w:val="en-US" w:eastAsia="zh-CN" w:bidi="ar"/>
              </w:rPr>
              <w:t>15</w:t>
            </w:r>
          </w:p>
        </w:tc>
        <w:tc>
          <w:tcPr>
            <w:tcW w:w="0" w:type="auto"/>
            <w:tcBorders>
              <w:bottom w:val="nil"/>
              <w:right w:val="nil"/>
            </w:tcBorders>
            <w:shd w:val="clear" w:color="auto" w:fill="auto"/>
            <w:tcMar>
              <w:top w:w="120" w:type="dxa"/>
              <w:left w:w="180" w:type="dxa"/>
              <w:bottom w:w="120" w:type="dxa"/>
              <w:right w:w="180" w:type="dxa"/>
            </w:tcMar>
            <w:vAlign w:val="top"/>
          </w:tcPr>
          <w:p w14:paraId="5CD31A8F">
            <w:pPr>
              <w:jc w:val="left"/>
              <w:rPr>
                <w:rFonts w:hint="eastAsia" w:ascii="宋体"/>
                <w:sz w:val="24"/>
                <w:szCs w:val="24"/>
                <w:vertAlign w:val="baseline"/>
              </w:rPr>
            </w:pPr>
          </w:p>
        </w:tc>
        <w:tc>
          <w:tcPr>
            <w:tcW w:w="0" w:type="auto"/>
            <w:tcBorders>
              <w:top w:val="nil"/>
              <w:left w:val="nil"/>
              <w:bottom w:val="nil"/>
              <w:right w:val="nil"/>
            </w:tcBorders>
            <w:shd w:val="clear" w:color="auto" w:fill="auto"/>
            <w:vAlign w:val="top"/>
          </w:tcPr>
          <w:p w14:paraId="703329F5">
            <w:pPr>
              <w:rPr>
                <w:rFonts w:hint="eastAsia" w:ascii="宋体"/>
                <w:sz w:val="24"/>
                <w:szCs w:val="24"/>
                <w:vertAlign w:val="baseline"/>
              </w:rPr>
            </w:pPr>
          </w:p>
        </w:tc>
      </w:tr>
      <w:tr w14:paraId="39E01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0" w:type="auto"/>
            <w:tcBorders>
              <w:left w:val="nil"/>
              <w:bottom w:val="nil"/>
              <w:right w:val="nil"/>
            </w:tcBorders>
            <w:shd w:val="clear" w:color="auto" w:fill="auto"/>
            <w:tcMar>
              <w:top w:w="120" w:type="dxa"/>
              <w:left w:w="180" w:type="dxa"/>
              <w:bottom w:w="120" w:type="dxa"/>
              <w:right w:w="180" w:type="dxa"/>
            </w:tcMar>
            <w:vAlign w:val="top"/>
          </w:tcPr>
          <w:p w14:paraId="22CA9280">
            <w:pPr>
              <w:keepNext w:val="0"/>
              <w:keepLines w:val="0"/>
              <w:widowControl/>
              <w:suppressLineNumbers w:val="0"/>
              <w:spacing w:before="0" w:beforeAutospacing="0" w:after="0" w:afterAutospacing="0"/>
              <w:ind w:left="0" w:right="0"/>
              <w:jc w:val="left"/>
              <w:textAlignment w:val="baseline"/>
            </w:pPr>
            <w:r>
              <w:rPr>
                <w:rFonts w:ascii="宋体" w:hAnsi="宋体" w:eastAsia="宋体" w:cs="宋体"/>
                <w:kern w:val="0"/>
                <w:sz w:val="24"/>
                <w:szCs w:val="24"/>
                <w:vertAlign w:val="baseline"/>
                <w:lang w:val="en-US" w:eastAsia="zh-CN" w:bidi="ar"/>
              </w:rPr>
              <w:t>数据采集与分析</w:t>
            </w:r>
          </w:p>
        </w:tc>
        <w:tc>
          <w:tcPr>
            <w:tcW w:w="0" w:type="auto"/>
            <w:tcBorders>
              <w:bottom w:val="nil"/>
              <w:right w:val="nil"/>
            </w:tcBorders>
            <w:shd w:val="clear" w:color="auto" w:fill="auto"/>
            <w:tcMar>
              <w:top w:w="120" w:type="dxa"/>
              <w:left w:w="180" w:type="dxa"/>
              <w:bottom w:w="120" w:type="dxa"/>
              <w:right w:w="180" w:type="dxa"/>
            </w:tcMar>
            <w:vAlign w:val="top"/>
          </w:tcPr>
          <w:p w14:paraId="5E8D8C8E">
            <w:pPr>
              <w:keepNext w:val="0"/>
              <w:keepLines w:val="0"/>
              <w:widowControl/>
              <w:suppressLineNumbers w:val="0"/>
              <w:spacing w:before="0" w:beforeAutospacing="0" w:after="0" w:afterAutospacing="0"/>
              <w:ind w:left="0" w:right="0"/>
              <w:jc w:val="left"/>
              <w:textAlignment w:val="baseline"/>
            </w:pPr>
            <w:r>
              <w:rPr>
                <w:rFonts w:ascii="宋体" w:hAnsi="宋体" w:eastAsia="宋体" w:cs="宋体"/>
                <w:kern w:val="0"/>
                <w:sz w:val="24"/>
                <w:szCs w:val="24"/>
                <w:vertAlign w:val="baseline"/>
                <w:lang w:val="en-US" w:eastAsia="zh-CN" w:bidi="ar"/>
              </w:rPr>
              <w:t>10</w:t>
            </w:r>
          </w:p>
        </w:tc>
        <w:tc>
          <w:tcPr>
            <w:tcW w:w="0" w:type="auto"/>
            <w:tcBorders>
              <w:bottom w:val="nil"/>
              <w:right w:val="nil"/>
            </w:tcBorders>
            <w:shd w:val="clear" w:color="auto" w:fill="auto"/>
            <w:tcMar>
              <w:top w:w="120" w:type="dxa"/>
              <w:left w:w="180" w:type="dxa"/>
              <w:bottom w:w="120" w:type="dxa"/>
              <w:right w:w="180" w:type="dxa"/>
            </w:tcMar>
            <w:vAlign w:val="top"/>
          </w:tcPr>
          <w:p w14:paraId="2CCD155B">
            <w:pPr>
              <w:jc w:val="left"/>
              <w:rPr>
                <w:rFonts w:hint="eastAsia" w:ascii="宋体"/>
                <w:sz w:val="24"/>
                <w:szCs w:val="24"/>
                <w:vertAlign w:val="baseline"/>
              </w:rPr>
            </w:pPr>
          </w:p>
        </w:tc>
        <w:tc>
          <w:tcPr>
            <w:tcW w:w="0" w:type="auto"/>
            <w:tcBorders>
              <w:top w:val="nil"/>
              <w:left w:val="nil"/>
              <w:bottom w:val="nil"/>
              <w:right w:val="nil"/>
            </w:tcBorders>
            <w:shd w:val="clear" w:color="auto" w:fill="auto"/>
            <w:vAlign w:val="top"/>
          </w:tcPr>
          <w:p w14:paraId="6B7405DE">
            <w:pPr>
              <w:rPr>
                <w:rFonts w:hint="eastAsia" w:ascii="宋体"/>
                <w:sz w:val="24"/>
                <w:szCs w:val="24"/>
                <w:vertAlign w:val="baseline"/>
              </w:rPr>
            </w:pPr>
          </w:p>
        </w:tc>
      </w:tr>
      <w:tr w14:paraId="12E77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0" w:type="auto"/>
            <w:tcBorders>
              <w:left w:val="nil"/>
              <w:bottom w:val="nil"/>
              <w:right w:val="nil"/>
            </w:tcBorders>
            <w:shd w:val="clear" w:color="auto" w:fill="auto"/>
            <w:tcMar>
              <w:top w:w="120" w:type="dxa"/>
              <w:left w:w="180" w:type="dxa"/>
              <w:bottom w:w="120" w:type="dxa"/>
              <w:right w:w="180" w:type="dxa"/>
            </w:tcMar>
            <w:vAlign w:val="top"/>
          </w:tcPr>
          <w:p w14:paraId="612DAE2A">
            <w:pPr>
              <w:keepNext w:val="0"/>
              <w:keepLines w:val="0"/>
              <w:widowControl/>
              <w:suppressLineNumbers w:val="0"/>
              <w:spacing w:before="0" w:beforeAutospacing="0" w:after="0" w:afterAutospacing="0"/>
              <w:ind w:left="0" w:right="0"/>
              <w:jc w:val="left"/>
              <w:textAlignment w:val="baseline"/>
            </w:pPr>
            <w:r>
              <w:rPr>
                <w:rFonts w:ascii="宋体" w:hAnsi="宋体" w:eastAsia="宋体" w:cs="宋体"/>
                <w:kern w:val="0"/>
                <w:sz w:val="24"/>
                <w:szCs w:val="24"/>
                <w:vertAlign w:val="baseline"/>
                <w:lang w:val="en-US" w:eastAsia="zh-CN" w:bidi="ar"/>
              </w:rPr>
              <w:t>项目案例</w:t>
            </w:r>
          </w:p>
        </w:tc>
        <w:tc>
          <w:tcPr>
            <w:tcW w:w="0" w:type="auto"/>
            <w:tcBorders>
              <w:bottom w:val="nil"/>
              <w:right w:val="nil"/>
            </w:tcBorders>
            <w:shd w:val="clear" w:color="auto" w:fill="auto"/>
            <w:tcMar>
              <w:top w:w="120" w:type="dxa"/>
              <w:left w:w="180" w:type="dxa"/>
              <w:bottom w:w="120" w:type="dxa"/>
              <w:right w:w="180" w:type="dxa"/>
            </w:tcMar>
            <w:vAlign w:val="top"/>
          </w:tcPr>
          <w:p w14:paraId="786A441E">
            <w:pPr>
              <w:keepNext w:val="0"/>
              <w:keepLines w:val="0"/>
              <w:widowControl/>
              <w:suppressLineNumbers w:val="0"/>
              <w:spacing w:before="0" w:beforeAutospacing="0" w:after="0" w:afterAutospacing="0"/>
              <w:ind w:left="0" w:right="0"/>
              <w:jc w:val="left"/>
              <w:textAlignment w:val="baseline"/>
            </w:pPr>
            <w:r>
              <w:rPr>
                <w:rFonts w:ascii="宋体" w:hAnsi="宋体" w:eastAsia="宋体" w:cs="宋体"/>
                <w:kern w:val="0"/>
                <w:sz w:val="24"/>
                <w:szCs w:val="24"/>
                <w:vertAlign w:val="baseline"/>
                <w:lang w:val="en-US" w:eastAsia="zh-CN" w:bidi="ar"/>
              </w:rPr>
              <w:t>项目实施</w:t>
            </w:r>
          </w:p>
        </w:tc>
        <w:tc>
          <w:tcPr>
            <w:tcW w:w="0" w:type="auto"/>
            <w:tcBorders>
              <w:bottom w:val="nil"/>
              <w:right w:val="nil"/>
            </w:tcBorders>
            <w:shd w:val="clear" w:color="auto" w:fill="auto"/>
            <w:tcMar>
              <w:top w:w="120" w:type="dxa"/>
              <w:left w:w="180" w:type="dxa"/>
              <w:bottom w:w="120" w:type="dxa"/>
              <w:right w:w="180" w:type="dxa"/>
            </w:tcMar>
            <w:vAlign w:val="top"/>
          </w:tcPr>
          <w:p w14:paraId="3E3E642A">
            <w:pPr>
              <w:keepNext w:val="0"/>
              <w:keepLines w:val="0"/>
              <w:widowControl/>
              <w:suppressLineNumbers w:val="0"/>
              <w:spacing w:before="0" w:beforeAutospacing="0" w:after="0" w:afterAutospacing="0"/>
              <w:ind w:left="0" w:right="0"/>
              <w:jc w:val="left"/>
              <w:textAlignment w:val="baseline"/>
            </w:pPr>
            <w:r>
              <w:rPr>
                <w:rFonts w:ascii="宋体" w:hAnsi="宋体" w:eastAsia="宋体" w:cs="宋体"/>
                <w:kern w:val="0"/>
                <w:sz w:val="24"/>
                <w:szCs w:val="24"/>
                <w:vertAlign w:val="baseline"/>
                <w:lang w:val="en-US" w:eastAsia="zh-CN" w:bidi="ar"/>
              </w:rPr>
              <w:t>10</w:t>
            </w:r>
          </w:p>
        </w:tc>
        <w:tc>
          <w:tcPr>
            <w:tcW w:w="0" w:type="auto"/>
            <w:tcBorders>
              <w:bottom w:val="nil"/>
              <w:right w:val="nil"/>
            </w:tcBorders>
            <w:shd w:val="clear" w:color="auto" w:fill="auto"/>
            <w:tcMar>
              <w:top w:w="120" w:type="dxa"/>
              <w:left w:w="180" w:type="dxa"/>
              <w:bottom w:w="120" w:type="dxa"/>
              <w:right w:w="180" w:type="dxa"/>
            </w:tcMar>
            <w:vAlign w:val="top"/>
          </w:tcPr>
          <w:p w14:paraId="3D7DA3CD">
            <w:pPr>
              <w:jc w:val="left"/>
              <w:rPr>
                <w:rFonts w:hint="eastAsia" w:ascii="宋体"/>
                <w:sz w:val="24"/>
                <w:szCs w:val="24"/>
                <w:vertAlign w:val="baseline"/>
              </w:rPr>
            </w:pPr>
          </w:p>
        </w:tc>
      </w:tr>
      <w:tr w14:paraId="7F332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0" w:type="auto"/>
            <w:tcBorders>
              <w:left w:val="nil"/>
              <w:bottom w:val="nil"/>
              <w:right w:val="nil"/>
            </w:tcBorders>
            <w:shd w:val="clear" w:color="auto" w:fill="auto"/>
            <w:tcMar>
              <w:top w:w="120" w:type="dxa"/>
              <w:left w:w="180" w:type="dxa"/>
              <w:bottom w:w="120" w:type="dxa"/>
              <w:right w:w="180" w:type="dxa"/>
            </w:tcMar>
            <w:vAlign w:val="top"/>
          </w:tcPr>
          <w:p w14:paraId="79E83814">
            <w:pPr>
              <w:keepNext w:val="0"/>
              <w:keepLines w:val="0"/>
              <w:widowControl/>
              <w:suppressLineNumbers w:val="0"/>
              <w:spacing w:before="0" w:beforeAutospacing="0" w:after="0" w:afterAutospacing="0"/>
              <w:ind w:left="0" w:right="0"/>
              <w:jc w:val="left"/>
              <w:textAlignment w:val="baseline"/>
            </w:pPr>
            <w:r>
              <w:rPr>
                <w:rFonts w:ascii="宋体" w:hAnsi="宋体" w:eastAsia="宋体" w:cs="宋体"/>
                <w:kern w:val="0"/>
                <w:sz w:val="24"/>
                <w:szCs w:val="24"/>
                <w:vertAlign w:val="baseline"/>
                <w:lang w:val="en-US" w:eastAsia="zh-CN" w:bidi="ar"/>
              </w:rPr>
              <w:t>创新与优化</w:t>
            </w:r>
          </w:p>
        </w:tc>
        <w:tc>
          <w:tcPr>
            <w:tcW w:w="0" w:type="auto"/>
            <w:tcBorders>
              <w:bottom w:val="nil"/>
              <w:right w:val="nil"/>
            </w:tcBorders>
            <w:shd w:val="clear" w:color="auto" w:fill="auto"/>
            <w:tcMar>
              <w:top w:w="120" w:type="dxa"/>
              <w:left w:w="180" w:type="dxa"/>
              <w:bottom w:w="120" w:type="dxa"/>
              <w:right w:w="180" w:type="dxa"/>
            </w:tcMar>
            <w:vAlign w:val="top"/>
          </w:tcPr>
          <w:p w14:paraId="04AAAD3C">
            <w:pPr>
              <w:keepNext w:val="0"/>
              <w:keepLines w:val="0"/>
              <w:widowControl/>
              <w:suppressLineNumbers w:val="0"/>
              <w:spacing w:before="0" w:beforeAutospacing="0" w:after="0" w:afterAutospacing="0"/>
              <w:ind w:left="0" w:right="0"/>
              <w:jc w:val="left"/>
              <w:textAlignment w:val="baseline"/>
            </w:pPr>
            <w:r>
              <w:rPr>
                <w:rFonts w:ascii="宋体" w:hAnsi="宋体" w:eastAsia="宋体" w:cs="宋体"/>
                <w:kern w:val="0"/>
                <w:sz w:val="24"/>
                <w:szCs w:val="24"/>
                <w:vertAlign w:val="baseline"/>
                <w:lang w:val="en-US" w:eastAsia="zh-CN" w:bidi="ar"/>
              </w:rPr>
              <w:t>10</w:t>
            </w:r>
          </w:p>
        </w:tc>
        <w:tc>
          <w:tcPr>
            <w:tcW w:w="0" w:type="auto"/>
            <w:tcBorders>
              <w:bottom w:val="nil"/>
              <w:right w:val="nil"/>
            </w:tcBorders>
            <w:shd w:val="clear" w:color="auto" w:fill="auto"/>
            <w:tcMar>
              <w:top w:w="120" w:type="dxa"/>
              <w:left w:w="180" w:type="dxa"/>
              <w:bottom w:w="120" w:type="dxa"/>
              <w:right w:w="180" w:type="dxa"/>
            </w:tcMar>
            <w:vAlign w:val="top"/>
          </w:tcPr>
          <w:p w14:paraId="0BAF9A61">
            <w:pPr>
              <w:jc w:val="left"/>
              <w:rPr>
                <w:rFonts w:hint="eastAsia" w:ascii="宋体"/>
                <w:sz w:val="24"/>
                <w:szCs w:val="24"/>
                <w:vertAlign w:val="baseline"/>
              </w:rPr>
            </w:pPr>
          </w:p>
        </w:tc>
        <w:tc>
          <w:tcPr>
            <w:tcW w:w="0" w:type="auto"/>
            <w:tcBorders>
              <w:top w:val="nil"/>
              <w:left w:val="nil"/>
              <w:bottom w:val="nil"/>
              <w:right w:val="nil"/>
            </w:tcBorders>
            <w:shd w:val="clear" w:color="auto" w:fill="auto"/>
            <w:vAlign w:val="top"/>
          </w:tcPr>
          <w:p w14:paraId="4C68ED20">
            <w:pPr>
              <w:rPr>
                <w:rFonts w:hint="eastAsia" w:ascii="宋体"/>
                <w:sz w:val="24"/>
                <w:szCs w:val="24"/>
                <w:vertAlign w:val="baseline"/>
              </w:rPr>
            </w:pPr>
          </w:p>
        </w:tc>
      </w:tr>
      <w:tr w14:paraId="1A75B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0" w:type="auto"/>
            <w:tcBorders>
              <w:left w:val="nil"/>
              <w:bottom w:val="nil"/>
              <w:right w:val="nil"/>
            </w:tcBorders>
            <w:shd w:val="clear" w:color="auto" w:fill="auto"/>
            <w:tcMar>
              <w:top w:w="120" w:type="dxa"/>
              <w:left w:w="180" w:type="dxa"/>
              <w:bottom w:w="120" w:type="dxa"/>
              <w:right w:w="180" w:type="dxa"/>
            </w:tcMar>
            <w:vAlign w:val="top"/>
          </w:tcPr>
          <w:p w14:paraId="3D448051">
            <w:pPr>
              <w:keepNext w:val="0"/>
              <w:keepLines w:val="0"/>
              <w:widowControl/>
              <w:suppressLineNumbers w:val="0"/>
              <w:spacing w:before="0" w:beforeAutospacing="0" w:after="0" w:afterAutospacing="0"/>
              <w:ind w:left="0" w:right="0"/>
              <w:jc w:val="left"/>
              <w:textAlignment w:val="baseline"/>
            </w:pPr>
            <w:r>
              <w:rPr>
                <w:rFonts w:ascii="宋体" w:hAnsi="宋体" w:eastAsia="宋体" w:cs="宋体"/>
                <w:kern w:val="0"/>
                <w:sz w:val="24"/>
                <w:szCs w:val="24"/>
                <w:vertAlign w:val="baseline"/>
                <w:lang w:val="en-US" w:eastAsia="zh-CN" w:bidi="ar"/>
              </w:rPr>
              <w:t>日常表现</w:t>
            </w:r>
          </w:p>
        </w:tc>
        <w:tc>
          <w:tcPr>
            <w:tcW w:w="0" w:type="auto"/>
            <w:tcBorders>
              <w:bottom w:val="nil"/>
              <w:right w:val="nil"/>
            </w:tcBorders>
            <w:shd w:val="clear" w:color="auto" w:fill="auto"/>
            <w:tcMar>
              <w:top w:w="120" w:type="dxa"/>
              <w:left w:w="180" w:type="dxa"/>
              <w:bottom w:w="120" w:type="dxa"/>
              <w:right w:w="180" w:type="dxa"/>
            </w:tcMar>
            <w:vAlign w:val="top"/>
          </w:tcPr>
          <w:p w14:paraId="3EECB049">
            <w:pPr>
              <w:keepNext w:val="0"/>
              <w:keepLines w:val="0"/>
              <w:widowControl/>
              <w:suppressLineNumbers w:val="0"/>
              <w:spacing w:before="0" w:beforeAutospacing="0" w:after="0" w:afterAutospacing="0"/>
              <w:ind w:left="0" w:right="0"/>
              <w:jc w:val="left"/>
              <w:textAlignment w:val="baseline"/>
            </w:pPr>
            <w:r>
              <w:rPr>
                <w:rFonts w:ascii="宋体" w:hAnsi="宋体" w:eastAsia="宋体" w:cs="宋体"/>
                <w:kern w:val="0"/>
                <w:sz w:val="24"/>
                <w:szCs w:val="24"/>
                <w:vertAlign w:val="baseline"/>
                <w:lang w:val="en-US" w:eastAsia="zh-CN" w:bidi="ar"/>
              </w:rPr>
              <w:t>职业道德</w:t>
            </w:r>
          </w:p>
        </w:tc>
        <w:tc>
          <w:tcPr>
            <w:tcW w:w="0" w:type="auto"/>
            <w:tcBorders>
              <w:bottom w:val="nil"/>
              <w:right w:val="nil"/>
            </w:tcBorders>
            <w:shd w:val="clear" w:color="auto" w:fill="auto"/>
            <w:tcMar>
              <w:top w:w="120" w:type="dxa"/>
              <w:left w:w="180" w:type="dxa"/>
              <w:bottom w:w="120" w:type="dxa"/>
              <w:right w:w="180" w:type="dxa"/>
            </w:tcMar>
            <w:vAlign w:val="top"/>
          </w:tcPr>
          <w:p w14:paraId="48CE2BF5">
            <w:pPr>
              <w:keepNext w:val="0"/>
              <w:keepLines w:val="0"/>
              <w:widowControl/>
              <w:suppressLineNumbers w:val="0"/>
              <w:spacing w:before="0" w:beforeAutospacing="0" w:after="0" w:afterAutospacing="0"/>
              <w:ind w:left="0" w:right="0"/>
              <w:jc w:val="left"/>
              <w:textAlignment w:val="baseline"/>
            </w:pPr>
            <w:r>
              <w:rPr>
                <w:rFonts w:ascii="宋体" w:hAnsi="宋体" w:eastAsia="宋体" w:cs="宋体"/>
                <w:kern w:val="0"/>
                <w:sz w:val="24"/>
                <w:szCs w:val="24"/>
                <w:vertAlign w:val="baseline"/>
                <w:lang w:val="en-US" w:eastAsia="zh-CN" w:bidi="ar"/>
              </w:rPr>
              <w:t>4</w:t>
            </w:r>
          </w:p>
        </w:tc>
        <w:tc>
          <w:tcPr>
            <w:tcW w:w="0" w:type="auto"/>
            <w:tcBorders>
              <w:bottom w:val="nil"/>
              <w:right w:val="nil"/>
            </w:tcBorders>
            <w:shd w:val="clear" w:color="auto" w:fill="auto"/>
            <w:tcMar>
              <w:top w:w="120" w:type="dxa"/>
              <w:left w:w="180" w:type="dxa"/>
              <w:bottom w:w="120" w:type="dxa"/>
              <w:right w:w="180" w:type="dxa"/>
            </w:tcMar>
            <w:vAlign w:val="top"/>
          </w:tcPr>
          <w:p w14:paraId="55521E0A">
            <w:pPr>
              <w:jc w:val="left"/>
              <w:rPr>
                <w:rFonts w:hint="eastAsia" w:ascii="宋体"/>
                <w:sz w:val="24"/>
                <w:szCs w:val="24"/>
                <w:vertAlign w:val="baseline"/>
              </w:rPr>
            </w:pPr>
          </w:p>
        </w:tc>
      </w:tr>
      <w:tr w14:paraId="3B156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0" w:type="auto"/>
            <w:tcBorders>
              <w:left w:val="nil"/>
              <w:bottom w:val="nil"/>
              <w:right w:val="nil"/>
            </w:tcBorders>
            <w:shd w:val="clear" w:color="auto" w:fill="auto"/>
            <w:tcMar>
              <w:top w:w="120" w:type="dxa"/>
              <w:left w:w="180" w:type="dxa"/>
              <w:bottom w:w="120" w:type="dxa"/>
              <w:right w:w="180" w:type="dxa"/>
            </w:tcMar>
            <w:vAlign w:val="top"/>
          </w:tcPr>
          <w:p w14:paraId="3ABC0840">
            <w:pPr>
              <w:keepNext w:val="0"/>
              <w:keepLines w:val="0"/>
              <w:widowControl/>
              <w:suppressLineNumbers w:val="0"/>
              <w:spacing w:before="0" w:beforeAutospacing="0" w:after="0" w:afterAutospacing="0"/>
              <w:ind w:left="0" w:right="0"/>
              <w:jc w:val="left"/>
              <w:textAlignment w:val="baseline"/>
            </w:pPr>
            <w:r>
              <w:rPr>
                <w:rFonts w:ascii="宋体" w:hAnsi="宋体" w:eastAsia="宋体" w:cs="宋体"/>
                <w:kern w:val="0"/>
                <w:sz w:val="24"/>
                <w:szCs w:val="24"/>
                <w:vertAlign w:val="baseline"/>
                <w:lang w:val="en-US" w:eastAsia="zh-CN" w:bidi="ar"/>
              </w:rPr>
              <w:t>问题解决能力</w:t>
            </w:r>
          </w:p>
        </w:tc>
        <w:tc>
          <w:tcPr>
            <w:tcW w:w="0" w:type="auto"/>
            <w:tcBorders>
              <w:bottom w:val="nil"/>
              <w:right w:val="nil"/>
            </w:tcBorders>
            <w:shd w:val="clear" w:color="auto" w:fill="auto"/>
            <w:tcMar>
              <w:top w:w="120" w:type="dxa"/>
              <w:left w:w="180" w:type="dxa"/>
              <w:bottom w:w="120" w:type="dxa"/>
              <w:right w:w="180" w:type="dxa"/>
            </w:tcMar>
            <w:vAlign w:val="top"/>
          </w:tcPr>
          <w:p w14:paraId="3102D741">
            <w:pPr>
              <w:keepNext w:val="0"/>
              <w:keepLines w:val="0"/>
              <w:widowControl/>
              <w:suppressLineNumbers w:val="0"/>
              <w:spacing w:before="0" w:beforeAutospacing="0" w:after="0" w:afterAutospacing="0"/>
              <w:ind w:left="0" w:right="0"/>
              <w:jc w:val="left"/>
              <w:textAlignment w:val="baseline"/>
            </w:pPr>
            <w:r>
              <w:rPr>
                <w:rFonts w:ascii="宋体" w:hAnsi="宋体" w:eastAsia="宋体" w:cs="宋体"/>
                <w:kern w:val="0"/>
                <w:sz w:val="24"/>
                <w:szCs w:val="24"/>
                <w:vertAlign w:val="baseline"/>
                <w:lang w:val="en-US" w:eastAsia="zh-CN" w:bidi="ar"/>
              </w:rPr>
              <w:t>3</w:t>
            </w:r>
          </w:p>
        </w:tc>
        <w:tc>
          <w:tcPr>
            <w:tcW w:w="0" w:type="auto"/>
            <w:tcBorders>
              <w:bottom w:val="nil"/>
              <w:right w:val="nil"/>
            </w:tcBorders>
            <w:shd w:val="clear" w:color="auto" w:fill="auto"/>
            <w:tcMar>
              <w:top w:w="120" w:type="dxa"/>
              <w:left w:w="180" w:type="dxa"/>
              <w:bottom w:w="120" w:type="dxa"/>
              <w:right w:w="180" w:type="dxa"/>
            </w:tcMar>
            <w:vAlign w:val="top"/>
          </w:tcPr>
          <w:p w14:paraId="2BFE70C6">
            <w:pPr>
              <w:jc w:val="left"/>
              <w:rPr>
                <w:rFonts w:hint="eastAsia" w:ascii="宋体"/>
                <w:sz w:val="24"/>
                <w:szCs w:val="24"/>
                <w:vertAlign w:val="baseline"/>
              </w:rPr>
            </w:pPr>
          </w:p>
        </w:tc>
        <w:tc>
          <w:tcPr>
            <w:tcW w:w="0" w:type="auto"/>
            <w:tcBorders>
              <w:top w:val="nil"/>
              <w:left w:val="nil"/>
              <w:bottom w:val="nil"/>
              <w:right w:val="nil"/>
            </w:tcBorders>
            <w:shd w:val="clear" w:color="auto" w:fill="auto"/>
            <w:vAlign w:val="top"/>
          </w:tcPr>
          <w:p w14:paraId="157B858B">
            <w:pPr>
              <w:rPr>
                <w:rFonts w:hint="eastAsia" w:ascii="宋体"/>
                <w:sz w:val="24"/>
                <w:szCs w:val="24"/>
                <w:vertAlign w:val="baseline"/>
              </w:rPr>
            </w:pPr>
          </w:p>
        </w:tc>
      </w:tr>
      <w:tr w14:paraId="5F2BD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0" w:type="auto"/>
            <w:tcBorders>
              <w:left w:val="nil"/>
              <w:bottom w:val="nil"/>
              <w:right w:val="nil"/>
            </w:tcBorders>
            <w:shd w:val="clear" w:color="auto" w:fill="auto"/>
            <w:tcMar>
              <w:top w:w="120" w:type="dxa"/>
              <w:left w:w="180" w:type="dxa"/>
              <w:bottom w:w="120" w:type="dxa"/>
              <w:right w:w="180" w:type="dxa"/>
            </w:tcMar>
            <w:vAlign w:val="top"/>
          </w:tcPr>
          <w:p w14:paraId="39E3B202">
            <w:pPr>
              <w:keepNext w:val="0"/>
              <w:keepLines w:val="0"/>
              <w:widowControl/>
              <w:suppressLineNumbers w:val="0"/>
              <w:spacing w:before="0" w:beforeAutospacing="0" w:after="0" w:afterAutospacing="0"/>
              <w:ind w:left="0" w:right="0"/>
              <w:jc w:val="left"/>
              <w:textAlignment w:val="baseline"/>
            </w:pPr>
            <w:r>
              <w:rPr>
                <w:rFonts w:ascii="宋体" w:hAnsi="宋体" w:eastAsia="宋体" w:cs="宋体"/>
                <w:kern w:val="0"/>
                <w:sz w:val="24"/>
                <w:szCs w:val="24"/>
                <w:vertAlign w:val="baseline"/>
                <w:lang w:val="en-US" w:eastAsia="zh-CN" w:bidi="ar"/>
              </w:rPr>
              <w:t>沟通协作能力</w:t>
            </w:r>
          </w:p>
        </w:tc>
        <w:tc>
          <w:tcPr>
            <w:tcW w:w="0" w:type="auto"/>
            <w:tcBorders>
              <w:bottom w:val="nil"/>
              <w:right w:val="nil"/>
            </w:tcBorders>
            <w:shd w:val="clear" w:color="auto" w:fill="auto"/>
            <w:tcMar>
              <w:top w:w="120" w:type="dxa"/>
              <w:left w:w="180" w:type="dxa"/>
              <w:bottom w:w="120" w:type="dxa"/>
              <w:right w:w="180" w:type="dxa"/>
            </w:tcMar>
            <w:vAlign w:val="top"/>
          </w:tcPr>
          <w:p w14:paraId="704FA38F">
            <w:pPr>
              <w:keepNext w:val="0"/>
              <w:keepLines w:val="0"/>
              <w:widowControl/>
              <w:suppressLineNumbers w:val="0"/>
              <w:spacing w:before="0" w:beforeAutospacing="0" w:after="0" w:afterAutospacing="0"/>
              <w:ind w:left="0" w:right="0"/>
              <w:jc w:val="left"/>
              <w:textAlignment w:val="baseline"/>
            </w:pPr>
            <w:r>
              <w:rPr>
                <w:rFonts w:ascii="宋体" w:hAnsi="宋体" w:eastAsia="宋体" w:cs="宋体"/>
                <w:kern w:val="0"/>
                <w:sz w:val="24"/>
                <w:szCs w:val="24"/>
                <w:vertAlign w:val="baseline"/>
                <w:lang w:val="en-US" w:eastAsia="zh-CN" w:bidi="ar"/>
              </w:rPr>
              <w:t>3</w:t>
            </w:r>
          </w:p>
        </w:tc>
        <w:tc>
          <w:tcPr>
            <w:tcW w:w="0" w:type="auto"/>
            <w:tcBorders>
              <w:bottom w:val="nil"/>
              <w:right w:val="nil"/>
            </w:tcBorders>
            <w:shd w:val="clear" w:color="auto" w:fill="auto"/>
            <w:tcMar>
              <w:top w:w="120" w:type="dxa"/>
              <w:left w:w="180" w:type="dxa"/>
              <w:bottom w:w="120" w:type="dxa"/>
              <w:right w:w="180" w:type="dxa"/>
            </w:tcMar>
            <w:vAlign w:val="top"/>
          </w:tcPr>
          <w:p w14:paraId="01B959F1">
            <w:pPr>
              <w:jc w:val="left"/>
              <w:rPr>
                <w:rFonts w:hint="eastAsia" w:ascii="宋体"/>
                <w:sz w:val="24"/>
                <w:szCs w:val="24"/>
                <w:vertAlign w:val="baseline"/>
              </w:rPr>
            </w:pPr>
          </w:p>
        </w:tc>
        <w:tc>
          <w:tcPr>
            <w:tcW w:w="0" w:type="auto"/>
            <w:tcBorders>
              <w:top w:val="nil"/>
              <w:left w:val="nil"/>
              <w:bottom w:val="nil"/>
              <w:right w:val="nil"/>
            </w:tcBorders>
            <w:shd w:val="clear" w:color="auto" w:fill="auto"/>
            <w:vAlign w:val="top"/>
          </w:tcPr>
          <w:p w14:paraId="0E9FAF37">
            <w:pPr>
              <w:rPr>
                <w:rFonts w:hint="eastAsia" w:ascii="宋体"/>
                <w:sz w:val="24"/>
                <w:szCs w:val="24"/>
                <w:vertAlign w:val="baseline"/>
              </w:rPr>
            </w:pPr>
          </w:p>
        </w:tc>
      </w:tr>
      <w:tr w14:paraId="42D7D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0" w:type="auto"/>
            <w:tcBorders>
              <w:left w:val="nil"/>
              <w:bottom w:val="nil"/>
              <w:right w:val="nil"/>
            </w:tcBorders>
            <w:shd w:val="clear" w:color="auto" w:fill="auto"/>
            <w:tcMar>
              <w:top w:w="120" w:type="dxa"/>
              <w:left w:w="180" w:type="dxa"/>
              <w:bottom w:w="120" w:type="dxa"/>
              <w:right w:w="180" w:type="dxa"/>
            </w:tcMar>
            <w:vAlign w:val="top"/>
          </w:tcPr>
          <w:p w14:paraId="2D6BF347">
            <w:pPr>
              <w:keepNext w:val="0"/>
              <w:keepLines w:val="0"/>
              <w:widowControl/>
              <w:suppressLineNumbers w:val="0"/>
              <w:spacing w:before="0" w:beforeAutospacing="0" w:after="0" w:afterAutospacing="0"/>
              <w:ind w:left="0" w:right="0"/>
              <w:jc w:val="left"/>
              <w:textAlignment w:val="baseline"/>
            </w:pPr>
            <w:r>
              <w:rPr>
                <w:rFonts w:ascii="宋体" w:hAnsi="宋体" w:eastAsia="宋体" w:cs="宋体"/>
                <w:kern w:val="0"/>
                <w:sz w:val="24"/>
                <w:szCs w:val="24"/>
                <w:vertAlign w:val="baseline"/>
                <w:lang w:val="en-US" w:eastAsia="zh-CN" w:bidi="ar"/>
              </w:rPr>
              <w:t>总分</w:t>
            </w:r>
          </w:p>
        </w:tc>
        <w:tc>
          <w:tcPr>
            <w:tcW w:w="0" w:type="auto"/>
            <w:tcBorders>
              <w:bottom w:val="nil"/>
              <w:right w:val="nil"/>
            </w:tcBorders>
            <w:shd w:val="clear" w:color="auto" w:fill="auto"/>
            <w:tcMar>
              <w:top w:w="120" w:type="dxa"/>
              <w:left w:w="180" w:type="dxa"/>
              <w:bottom w:w="120" w:type="dxa"/>
              <w:right w:w="180" w:type="dxa"/>
            </w:tcMar>
            <w:vAlign w:val="top"/>
          </w:tcPr>
          <w:p w14:paraId="00607EAF">
            <w:pPr>
              <w:jc w:val="left"/>
              <w:rPr>
                <w:rFonts w:hint="eastAsia" w:ascii="宋体"/>
                <w:sz w:val="24"/>
                <w:szCs w:val="24"/>
                <w:vertAlign w:val="baseline"/>
              </w:rPr>
            </w:pPr>
          </w:p>
        </w:tc>
        <w:tc>
          <w:tcPr>
            <w:tcW w:w="0" w:type="auto"/>
            <w:tcBorders>
              <w:bottom w:val="nil"/>
              <w:right w:val="nil"/>
            </w:tcBorders>
            <w:shd w:val="clear" w:color="auto" w:fill="auto"/>
            <w:tcMar>
              <w:top w:w="120" w:type="dxa"/>
              <w:left w:w="180" w:type="dxa"/>
              <w:bottom w:w="120" w:type="dxa"/>
              <w:right w:w="180" w:type="dxa"/>
            </w:tcMar>
            <w:vAlign w:val="top"/>
          </w:tcPr>
          <w:p w14:paraId="6931BC9A">
            <w:pPr>
              <w:keepNext w:val="0"/>
              <w:keepLines w:val="0"/>
              <w:widowControl/>
              <w:suppressLineNumbers w:val="0"/>
              <w:spacing w:before="0" w:beforeAutospacing="0" w:after="0" w:afterAutospacing="0"/>
              <w:ind w:left="0" w:right="0"/>
              <w:jc w:val="left"/>
              <w:textAlignment w:val="baseline"/>
            </w:pPr>
            <w:r>
              <w:rPr>
                <w:rFonts w:ascii="宋体" w:hAnsi="宋体" w:eastAsia="宋体" w:cs="宋体"/>
                <w:kern w:val="0"/>
                <w:sz w:val="24"/>
                <w:szCs w:val="24"/>
                <w:vertAlign w:val="baseline"/>
                <w:lang w:val="en-US" w:eastAsia="zh-CN" w:bidi="ar"/>
              </w:rPr>
              <w:t>100</w:t>
            </w:r>
          </w:p>
        </w:tc>
        <w:tc>
          <w:tcPr>
            <w:tcW w:w="0" w:type="auto"/>
            <w:tcBorders>
              <w:bottom w:val="nil"/>
              <w:right w:val="nil"/>
            </w:tcBorders>
            <w:shd w:val="clear" w:color="auto" w:fill="auto"/>
            <w:tcMar>
              <w:top w:w="120" w:type="dxa"/>
              <w:left w:w="180" w:type="dxa"/>
              <w:bottom w:w="120" w:type="dxa"/>
              <w:right w:w="180" w:type="dxa"/>
            </w:tcMar>
            <w:vAlign w:val="top"/>
          </w:tcPr>
          <w:p w14:paraId="7F06CDA2">
            <w:pPr>
              <w:jc w:val="left"/>
              <w:rPr>
                <w:rFonts w:hint="eastAsia" w:ascii="宋体"/>
                <w:sz w:val="24"/>
                <w:szCs w:val="24"/>
                <w:vertAlign w:val="baseline"/>
              </w:rPr>
            </w:pPr>
          </w:p>
        </w:tc>
      </w:tr>
      <w:bookmarkEnd w:id="50"/>
    </w:tbl>
    <w:p w14:paraId="544532AE">
      <w:pPr>
        <w:pStyle w:val="59"/>
        <w:ind w:firstLine="0" w:firstLineChars="0"/>
      </w:pPr>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AFDF7FB-B726-46C1-BFD6-6072F31C4C6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A92A6C8-D414-47A5-9719-0C8366DC8D15}"/>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仿宋_GB18030">
    <w:panose1 w:val="02000000000000000000"/>
    <w:charset w:val="86"/>
    <w:family w:val="auto"/>
    <w:pitch w:val="default"/>
    <w:sig w:usb0="00000001" w:usb1="08000000" w:usb2="00000000" w:usb3="00000000" w:csb0="00040000" w:csb1="00000000"/>
    <w:embedRegular r:id="rId3" w:fontKey="{87F2FD94-9743-4121-99F4-00A5E45CA291}"/>
  </w:font>
  <w:font w:name="微软雅黑">
    <w:panose1 w:val="020B0503020204020204"/>
    <w:charset w:val="86"/>
    <w:family w:val="swiss"/>
    <w:pitch w:val="default"/>
    <w:sig w:usb0="80000287" w:usb1="2ACF3C50" w:usb2="00000016" w:usb3="00000000" w:csb0="0004001F" w:csb1="00000000"/>
    <w:embedRegular r:id="rId4" w:fontKey="{BE69C407-4AC7-40A5-8409-7B101B0ACB4D}"/>
  </w:font>
  <w:font w:name="Segoe UI">
    <w:panose1 w:val="020B0502040204020203"/>
    <w:charset w:val="00"/>
    <w:family w:val="auto"/>
    <w:pitch w:val="default"/>
    <w:sig w:usb0="E4002EFF" w:usb1="C000E47F" w:usb2="00000009" w:usb3="00000000" w:csb0="200001FF" w:csb1="00000000"/>
    <w:embedRegular r:id="rId5" w:fontKey="{FC6E1884-9911-4647-AED2-65E501E9E3A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2465A">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47C1E">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E3C07">
    <w:pPr>
      <w:pStyle w:val="55"/>
    </w:pPr>
    <w:r>
      <w:fldChar w:fldCharType="begin"/>
    </w:r>
    <w:r>
      <w:instrText xml:space="preserve">PAGE   \* MERGEFORMAT</w:instrText>
    </w:r>
    <w:r>
      <w:fldChar w:fldCharType="separate"/>
    </w:r>
    <w:r>
      <w:rPr>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9ECBA">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2140D">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C9E88">
    <w:pPr>
      <w:pStyle w:val="64"/>
      <w:rPr>
        <w:rFonts w:hint="eastAsia"/>
      </w:rPr>
    </w:pPr>
    <w:r>
      <w:fldChar w:fldCharType="begin"/>
    </w:r>
    <w:r>
      <w:instrText xml:space="preserve"> STYLEREF  标准文件_文件编号  \* MERGEFORMAT </w:instrText>
    </w:r>
    <w:r>
      <w:fldChar w:fldCharType="separate"/>
    </w:r>
    <w:r>
      <w:t>T/CABC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2F8EB">
    <w:pPr>
      <w:pStyle w:val="19"/>
      <w:jc w:val="right"/>
    </w:pPr>
    <w:r>
      <w:fldChar w:fldCharType="begin"/>
    </w:r>
    <w:r>
      <w:instrText xml:space="preserve"> STYLEREF  标准文件_文件编号  \* MERGEFORMAT </w:instrText>
    </w:r>
    <w:r>
      <w:fldChar w:fldCharType="separate"/>
    </w:r>
    <w:r>
      <w:t>T/CABC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4359D"/>
    <w:multiLevelType w:val="singleLevel"/>
    <w:tmpl w:val="9A24359D"/>
    <w:lvl w:ilvl="0" w:tentative="0">
      <w:start w:val="1"/>
      <w:numFmt w:val="decimal"/>
      <w:suff w:val="nothing"/>
      <w:lvlText w:val="（%1）"/>
      <w:lvlJc w:val="left"/>
    </w:lvl>
  </w:abstractNum>
  <w:abstractNum w:abstractNumId="1">
    <w:nsid w:val="DA46BF08"/>
    <w:multiLevelType w:val="singleLevel"/>
    <w:tmpl w:val="DA46BF08"/>
    <w:lvl w:ilvl="0" w:tentative="0">
      <w:start w:val="1"/>
      <w:numFmt w:val="decimal"/>
      <w:suff w:val="nothing"/>
      <w:lvlText w:val="（%1）"/>
      <w:lvlJc w:val="left"/>
    </w:lvl>
  </w:abstractNum>
  <w:abstractNum w:abstractNumId="2">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3">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9">
    <w:nsid w:val="145DA444"/>
    <w:multiLevelType w:val="singleLevel"/>
    <w:tmpl w:val="145DA444"/>
    <w:lvl w:ilvl="0" w:tentative="0">
      <w:start w:val="1"/>
      <w:numFmt w:val="decimal"/>
      <w:lvlText w:val="%1."/>
      <w:lvlJc w:val="left"/>
      <w:pPr>
        <w:tabs>
          <w:tab w:val="left" w:pos="312"/>
        </w:tabs>
      </w:pPr>
    </w:lvl>
  </w:abstractNum>
  <w:abstractNum w:abstractNumId="10">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2">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3">
    <w:nsid w:val="21116DCE"/>
    <w:multiLevelType w:val="singleLevel"/>
    <w:tmpl w:val="21116DCE"/>
    <w:lvl w:ilvl="0" w:tentative="0">
      <w:start w:val="1"/>
      <w:numFmt w:val="decimal"/>
      <w:lvlText w:val="%1."/>
      <w:lvlJc w:val="left"/>
      <w:pPr>
        <w:tabs>
          <w:tab w:val="left" w:pos="312"/>
        </w:tabs>
      </w:pPr>
    </w:lvl>
  </w:abstractNum>
  <w:abstractNum w:abstractNumId="14">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5">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6">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9">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1">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2">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5A5F94C7"/>
    <w:multiLevelType w:val="singleLevel"/>
    <w:tmpl w:val="5A5F94C7"/>
    <w:lvl w:ilvl="0" w:tentative="0">
      <w:start w:val="1"/>
      <w:numFmt w:val="decimal"/>
      <w:suff w:val="nothing"/>
      <w:lvlText w:val="（%1）"/>
      <w:lvlJc w:val="left"/>
    </w:lvl>
  </w:abstractNum>
  <w:abstractNum w:abstractNumId="25">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6">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7">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8">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9">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0">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3">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4">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5">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32"/>
  </w:num>
  <w:num w:numId="3">
    <w:abstractNumId w:val="7"/>
  </w:num>
  <w:num w:numId="4">
    <w:abstractNumId w:val="28"/>
  </w:num>
  <w:num w:numId="5">
    <w:abstractNumId w:val="22"/>
  </w:num>
  <w:num w:numId="6">
    <w:abstractNumId w:val="17"/>
  </w:num>
  <w:num w:numId="7">
    <w:abstractNumId w:val="11"/>
  </w:num>
  <w:num w:numId="8">
    <w:abstractNumId w:val="5"/>
  </w:num>
  <w:num w:numId="9">
    <w:abstractNumId w:val="12"/>
  </w:num>
  <w:num w:numId="10">
    <w:abstractNumId w:val="20"/>
  </w:num>
  <w:num w:numId="11">
    <w:abstractNumId w:val="30"/>
  </w:num>
  <w:num w:numId="12">
    <w:abstractNumId w:val="15"/>
  </w:num>
  <w:num w:numId="13">
    <w:abstractNumId w:val="16"/>
  </w:num>
  <w:num w:numId="14">
    <w:abstractNumId w:val="10"/>
  </w:num>
  <w:num w:numId="15">
    <w:abstractNumId w:val="23"/>
  </w:num>
  <w:num w:numId="16">
    <w:abstractNumId w:val="26"/>
  </w:num>
  <w:num w:numId="17">
    <w:abstractNumId w:val="21"/>
  </w:num>
  <w:num w:numId="18">
    <w:abstractNumId w:val="34"/>
  </w:num>
  <w:num w:numId="19">
    <w:abstractNumId w:val="19"/>
  </w:num>
  <w:num w:numId="20">
    <w:abstractNumId w:val="3"/>
  </w:num>
  <w:num w:numId="21">
    <w:abstractNumId w:val="14"/>
  </w:num>
  <w:num w:numId="22">
    <w:abstractNumId w:val="35"/>
  </w:num>
  <w:num w:numId="23">
    <w:abstractNumId w:val="25"/>
  </w:num>
  <w:num w:numId="24">
    <w:abstractNumId w:val="8"/>
  </w:num>
  <w:num w:numId="25">
    <w:abstractNumId w:val="31"/>
  </w:num>
  <w:num w:numId="26">
    <w:abstractNumId w:val="33"/>
  </w:num>
  <w:num w:numId="27">
    <w:abstractNumId w:val="4"/>
  </w:num>
  <w:num w:numId="28">
    <w:abstractNumId w:val="6"/>
  </w:num>
  <w:num w:numId="29">
    <w:abstractNumId w:val="18"/>
  </w:num>
  <w:num w:numId="30">
    <w:abstractNumId w:val="29"/>
  </w:num>
  <w:num w:numId="31">
    <w:abstractNumId w:val="27"/>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24"/>
  </w:num>
  <w:num w:numId="35">
    <w:abstractNumId w:val="1"/>
  </w:num>
  <w:num w:numId="36">
    <w:abstractNumId w:val="9"/>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TrueTypeFonts/>
  <w:saveSubsetFonts/>
  <w:bordersDoNotSurroundHeader w:val="0"/>
  <w:bordersDoNotSurroundFooter w:val="0"/>
  <w:attachedTemplate r:id="rId1"/>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zNzE2YmQ4OGU2ZGI0ZTdkYzlkYWI2MTg0ZGJlMzAifQ=="/>
  </w:docVars>
  <w:rsids>
    <w:rsidRoot w:val="00DE2DCA"/>
    <w:rsid w:val="0000040A"/>
    <w:rsid w:val="00000A94"/>
    <w:rsid w:val="00001972"/>
    <w:rsid w:val="00001D9A"/>
    <w:rsid w:val="00007B3A"/>
    <w:rsid w:val="000107E0"/>
    <w:rsid w:val="00011FDE"/>
    <w:rsid w:val="00012FFD"/>
    <w:rsid w:val="00014162"/>
    <w:rsid w:val="00014340"/>
    <w:rsid w:val="0001493D"/>
    <w:rsid w:val="00016A9C"/>
    <w:rsid w:val="00020026"/>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4BD"/>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313E"/>
    <w:rsid w:val="000E4C9E"/>
    <w:rsid w:val="000E6F24"/>
    <w:rsid w:val="000E6FD7"/>
    <w:rsid w:val="000E7144"/>
    <w:rsid w:val="000F06E1"/>
    <w:rsid w:val="000F0E3C"/>
    <w:rsid w:val="000F162B"/>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57E"/>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447D"/>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2713"/>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091"/>
    <w:rsid w:val="002142EA"/>
    <w:rsid w:val="00215ADD"/>
    <w:rsid w:val="00216338"/>
    <w:rsid w:val="002204BB"/>
    <w:rsid w:val="00221B79"/>
    <w:rsid w:val="00221C6B"/>
    <w:rsid w:val="002253A1"/>
    <w:rsid w:val="00225CF8"/>
    <w:rsid w:val="0022794E"/>
    <w:rsid w:val="00233D64"/>
    <w:rsid w:val="0023482A"/>
    <w:rsid w:val="002359CB"/>
    <w:rsid w:val="00237AB5"/>
    <w:rsid w:val="00243540"/>
    <w:rsid w:val="0024497B"/>
    <w:rsid w:val="0024515B"/>
    <w:rsid w:val="00246021"/>
    <w:rsid w:val="0024666E"/>
    <w:rsid w:val="00247F52"/>
    <w:rsid w:val="00250B25"/>
    <w:rsid w:val="00250BBE"/>
    <w:rsid w:val="002515C2"/>
    <w:rsid w:val="0025194F"/>
    <w:rsid w:val="0026148A"/>
    <w:rsid w:val="00262696"/>
    <w:rsid w:val="002628CB"/>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CAF"/>
    <w:rsid w:val="002C7EBB"/>
    <w:rsid w:val="002D06C1"/>
    <w:rsid w:val="002D42B5"/>
    <w:rsid w:val="002D4F1A"/>
    <w:rsid w:val="002D6EC6"/>
    <w:rsid w:val="002D79AC"/>
    <w:rsid w:val="002E039D"/>
    <w:rsid w:val="002E4D5A"/>
    <w:rsid w:val="002E594F"/>
    <w:rsid w:val="002E6326"/>
    <w:rsid w:val="002E781F"/>
    <w:rsid w:val="002F30E0"/>
    <w:rsid w:val="002F35E4"/>
    <w:rsid w:val="002F3730"/>
    <w:rsid w:val="002F38E1"/>
    <w:rsid w:val="002F7AF6"/>
    <w:rsid w:val="00300E63"/>
    <w:rsid w:val="00302F5F"/>
    <w:rsid w:val="0030441D"/>
    <w:rsid w:val="00306063"/>
    <w:rsid w:val="00310AC1"/>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1B71"/>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40FC"/>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AB2"/>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0C5C"/>
    <w:rsid w:val="00441AE7"/>
    <w:rsid w:val="00445574"/>
    <w:rsid w:val="004467FB"/>
    <w:rsid w:val="00452D6B"/>
    <w:rsid w:val="00454484"/>
    <w:rsid w:val="0045517B"/>
    <w:rsid w:val="00455BE1"/>
    <w:rsid w:val="00463B77"/>
    <w:rsid w:val="00463C7B"/>
    <w:rsid w:val="004644A6"/>
    <w:rsid w:val="004659BD"/>
    <w:rsid w:val="00470775"/>
    <w:rsid w:val="004746B1"/>
    <w:rsid w:val="0047583F"/>
    <w:rsid w:val="00475DE8"/>
    <w:rsid w:val="00481C44"/>
    <w:rsid w:val="00482DDE"/>
    <w:rsid w:val="00484936"/>
    <w:rsid w:val="00485C89"/>
    <w:rsid w:val="00486BE3"/>
    <w:rsid w:val="004905E4"/>
    <w:rsid w:val="00490A89"/>
    <w:rsid w:val="00490AB4"/>
    <w:rsid w:val="00492F02"/>
    <w:rsid w:val="004939AE"/>
    <w:rsid w:val="004A12DF"/>
    <w:rsid w:val="004A16FF"/>
    <w:rsid w:val="004A1BA8"/>
    <w:rsid w:val="004A4B57"/>
    <w:rsid w:val="004A63FA"/>
    <w:rsid w:val="004A6A3D"/>
    <w:rsid w:val="004B0272"/>
    <w:rsid w:val="004B2701"/>
    <w:rsid w:val="004B28E1"/>
    <w:rsid w:val="004B2E1B"/>
    <w:rsid w:val="004B3AA8"/>
    <w:rsid w:val="004B3E93"/>
    <w:rsid w:val="004B76D6"/>
    <w:rsid w:val="004C1FBC"/>
    <w:rsid w:val="004C25A2"/>
    <w:rsid w:val="004C3F1D"/>
    <w:rsid w:val="004C458D"/>
    <w:rsid w:val="004C7556"/>
    <w:rsid w:val="004C7E8B"/>
    <w:rsid w:val="004C7E9D"/>
    <w:rsid w:val="004C7F67"/>
    <w:rsid w:val="004D076D"/>
    <w:rsid w:val="004D0EF1"/>
    <w:rsid w:val="004D1BC6"/>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235A"/>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76069"/>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613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45CEA"/>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6354"/>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5FAE"/>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3DE9"/>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4578"/>
    <w:rsid w:val="007F75CE"/>
    <w:rsid w:val="008013A4"/>
    <w:rsid w:val="008027CE"/>
    <w:rsid w:val="00802F42"/>
    <w:rsid w:val="00804383"/>
    <w:rsid w:val="00804BB7"/>
    <w:rsid w:val="00804C21"/>
    <w:rsid w:val="00804D41"/>
    <w:rsid w:val="00805C3D"/>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068"/>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2D1C"/>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58DF"/>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05AF"/>
    <w:rsid w:val="00A9295B"/>
    <w:rsid w:val="00A93B09"/>
    <w:rsid w:val="00A952D7"/>
    <w:rsid w:val="00A963F7"/>
    <w:rsid w:val="00A96AD8"/>
    <w:rsid w:val="00AA052C"/>
    <w:rsid w:val="00AA1E45"/>
    <w:rsid w:val="00AA4286"/>
    <w:rsid w:val="00AA456B"/>
    <w:rsid w:val="00AA57F5"/>
    <w:rsid w:val="00AA672E"/>
    <w:rsid w:val="00AA6EC9"/>
    <w:rsid w:val="00AB29DD"/>
    <w:rsid w:val="00AB6309"/>
    <w:rsid w:val="00AB6C5F"/>
    <w:rsid w:val="00AB7129"/>
    <w:rsid w:val="00AB7F94"/>
    <w:rsid w:val="00AC27A6"/>
    <w:rsid w:val="00AC30F7"/>
    <w:rsid w:val="00AC3A5A"/>
    <w:rsid w:val="00AC4D95"/>
    <w:rsid w:val="00AC5DF4"/>
    <w:rsid w:val="00AD0AEF"/>
    <w:rsid w:val="00AD11B7"/>
    <w:rsid w:val="00AD1A94"/>
    <w:rsid w:val="00AD1C05"/>
    <w:rsid w:val="00AD4126"/>
    <w:rsid w:val="00AD421C"/>
    <w:rsid w:val="00AD44FA"/>
    <w:rsid w:val="00AD4E8F"/>
    <w:rsid w:val="00AE070A"/>
    <w:rsid w:val="00AE101C"/>
    <w:rsid w:val="00AE2A69"/>
    <w:rsid w:val="00AE37E5"/>
    <w:rsid w:val="00AE5EB4"/>
    <w:rsid w:val="00AF0C18"/>
    <w:rsid w:val="00AF282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3112"/>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6E74"/>
    <w:rsid w:val="00B87131"/>
    <w:rsid w:val="00B939B1"/>
    <w:rsid w:val="00B96D40"/>
    <w:rsid w:val="00B97386"/>
    <w:rsid w:val="00BA263B"/>
    <w:rsid w:val="00BA3D56"/>
    <w:rsid w:val="00BA42B2"/>
    <w:rsid w:val="00BA4892"/>
    <w:rsid w:val="00BA58D4"/>
    <w:rsid w:val="00BA5B9E"/>
    <w:rsid w:val="00BA7C9A"/>
    <w:rsid w:val="00BB5F8F"/>
    <w:rsid w:val="00BB657A"/>
    <w:rsid w:val="00BC1A4E"/>
    <w:rsid w:val="00BC5DC7"/>
    <w:rsid w:val="00BC6B8B"/>
    <w:rsid w:val="00BC73D8"/>
    <w:rsid w:val="00BD17D1"/>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0D6"/>
    <w:rsid w:val="00C13319"/>
    <w:rsid w:val="00C13EE9"/>
    <w:rsid w:val="00C21540"/>
    <w:rsid w:val="00C21906"/>
    <w:rsid w:val="00C21BFA"/>
    <w:rsid w:val="00C24C8D"/>
    <w:rsid w:val="00C25FE2"/>
    <w:rsid w:val="00C26B53"/>
    <w:rsid w:val="00C279B2"/>
    <w:rsid w:val="00C27B8F"/>
    <w:rsid w:val="00C33E50"/>
    <w:rsid w:val="00C34C20"/>
    <w:rsid w:val="00C35A3E"/>
    <w:rsid w:val="00C42130"/>
    <w:rsid w:val="00C423A4"/>
    <w:rsid w:val="00C423E3"/>
    <w:rsid w:val="00C44BF5"/>
    <w:rsid w:val="00C51821"/>
    <w:rsid w:val="00C521D6"/>
    <w:rsid w:val="00C55232"/>
    <w:rsid w:val="00C553A4"/>
    <w:rsid w:val="00C55A06"/>
    <w:rsid w:val="00C55D03"/>
    <w:rsid w:val="00C601BC"/>
    <w:rsid w:val="00C62C52"/>
    <w:rsid w:val="00C6329F"/>
    <w:rsid w:val="00C63340"/>
    <w:rsid w:val="00C643F9"/>
    <w:rsid w:val="00C64E95"/>
    <w:rsid w:val="00C71372"/>
    <w:rsid w:val="00C72410"/>
    <w:rsid w:val="00C7287F"/>
    <w:rsid w:val="00C75203"/>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41A1"/>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2DCA"/>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259DE"/>
    <w:rsid w:val="00E3137A"/>
    <w:rsid w:val="00E31D86"/>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466D"/>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09F"/>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005C"/>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CD0"/>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561A88"/>
    <w:rsid w:val="01D55A0F"/>
    <w:rsid w:val="06512F27"/>
    <w:rsid w:val="1A1A2CB5"/>
    <w:rsid w:val="1BC03773"/>
    <w:rsid w:val="1E76570A"/>
    <w:rsid w:val="24B7685A"/>
    <w:rsid w:val="252A2FCC"/>
    <w:rsid w:val="252A6A50"/>
    <w:rsid w:val="4B7540A0"/>
    <w:rsid w:val="4C73767A"/>
    <w:rsid w:val="50AD3310"/>
    <w:rsid w:val="5EDE6C0B"/>
    <w:rsid w:val="5EFF8F64"/>
    <w:rsid w:val="5FED32AF"/>
    <w:rsid w:val="681D6A2B"/>
    <w:rsid w:val="692670DA"/>
    <w:rsid w:val="70076BE8"/>
    <w:rsid w:val="727E42BE"/>
    <w:rsid w:val="74C77DFD"/>
    <w:rsid w:val="774A0D27"/>
    <w:rsid w:val="79A37587"/>
    <w:rsid w:val="7A5F16D0"/>
    <w:rsid w:val="7B3E0AC6"/>
    <w:rsid w:val="7CA0586E"/>
    <w:rsid w:val="7CD42349"/>
    <w:rsid w:val="B1BB8F57"/>
    <w:rsid w:val="FDDC9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4"/>
    <w:qFormat/>
    <w:uiPriority w:val="0"/>
    <w:pPr>
      <w:jc w:val="left"/>
    </w:pPr>
  </w:style>
  <w:style w:type="paragraph" w:styleId="14">
    <w:name w:val="Body Text"/>
    <w:basedOn w:val="1"/>
    <w:link w:val="89"/>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35"/>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qFormat/>
    <w:uiPriority w:val="0"/>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b/>
      <w:bCs/>
      <w:kern w:val="44"/>
      <w:sz w:val="44"/>
      <w:szCs w:val="44"/>
    </w:rPr>
  </w:style>
  <w:style w:type="character" w:customStyle="1" w:styleId="38">
    <w:name w:val="标题 2 字符"/>
    <w:link w:val="3"/>
    <w:qFormat/>
    <w:uiPriority w:val="0"/>
    <w:rPr>
      <w:rFonts w:ascii="Arial" w:hAnsi="Arial" w:eastAsia="黑体"/>
      <w:b/>
      <w:bCs/>
      <w:kern w:val="2"/>
      <w:sz w:val="32"/>
      <w:szCs w:val="32"/>
    </w:rPr>
  </w:style>
  <w:style w:type="character" w:customStyle="1" w:styleId="39">
    <w:name w:val="标题 3 字符"/>
    <w:link w:val="4"/>
    <w:qFormat/>
    <w:uiPriority w:val="0"/>
    <w:rPr>
      <w:b/>
      <w:bCs/>
      <w:kern w:val="2"/>
      <w:sz w:val="32"/>
      <w:szCs w:val="32"/>
    </w:rPr>
  </w:style>
  <w:style w:type="character" w:customStyle="1" w:styleId="40">
    <w:name w:val="标题 4 字符"/>
    <w:link w:val="5"/>
    <w:qFormat/>
    <w:uiPriority w:val="0"/>
    <w:rPr>
      <w:rFonts w:ascii="Arial" w:hAnsi="Arial" w:eastAsia="黑体"/>
      <w:b/>
      <w:bCs/>
      <w:kern w:val="2"/>
      <w:sz w:val="28"/>
      <w:szCs w:val="28"/>
    </w:rPr>
  </w:style>
  <w:style w:type="character" w:customStyle="1" w:styleId="41">
    <w:name w:val="标题 5 字符"/>
    <w:link w:val="6"/>
    <w:qFormat/>
    <w:uiPriority w:val="0"/>
    <w:rPr>
      <w:b/>
      <w:bCs/>
      <w:kern w:val="2"/>
      <w:sz w:val="28"/>
      <w:szCs w:val="28"/>
    </w:rPr>
  </w:style>
  <w:style w:type="character" w:customStyle="1" w:styleId="42">
    <w:name w:val="标题 6 字符"/>
    <w:link w:val="7"/>
    <w:qFormat/>
    <w:uiPriority w:val="0"/>
    <w:rPr>
      <w:rFonts w:ascii="Arial" w:hAnsi="Arial" w:eastAsia="黑体"/>
      <w:b/>
      <w:bCs/>
      <w:kern w:val="2"/>
      <w:sz w:val="24"/>
      <w:szCs w:val="24"/>
    </w:rPr>
  </w:style>
  <w:style w:type="character" w:customStyle="1" w:styleId="43">
    <w:name w:val="标题 7 字符"/>
    <w:link w:val="8"/>
    <w:qFormat/>
    <w:uiPriority w:val="0"/>
    <w:rPr>
      <w:b/>
      <w:bCs/>
      <w:kern w:val="2"/>
      <w:sz w:val="24"/>
      <w:szCs w:val="24"/>
    </w:rPr>
  </w:style>
  <w:style w:type="character" w:customStyle="1" w:styleId="44">
    <w:name w:val="标题 8 字符"/>
    <w:link w:val="9"/>
    <w:qFormat/>
    <w:uiPriority w:val="0"/>
    <w:rPr>
      <w:rFonts w:ascii="Arial" w:hAnsi="Arial" w:eastAsia="黑体"/>
      <w:kern w:val="2"/>
      <w:sz w:val="24"/>
      <w:szCs w:val="24"/>
    </w:rPr>
  </w:style>
  <w:style w:type="character" w:customStyle="1" w:styleId="45">
    <w:name w:val="标题 9 字符"/>
    <w:link w:val="10"/>
    <w:qFormat/>
    <w:uiPriority w:val="0"/>
    <w:rPr>
      <w:rFonts w:ascii="Arial" w:hAnsi="Arial" w:eastAsia="黑体"/>
      <w:kern w:val="2"/>
      <w:sz w:val="21"/>
      <w:szCs w:val="21"/>
    </w:rPr>
  </w:style>
  <w:style w:type="character" w:customStyle="1" w:styleId="46">
    <w:name w:val="页眉 字符"/>
    <w:link w:val="19"/>
    <w:qFormat/>
    <w:uiPriority w:val="99"/>
    <w:rPr>
      <w:kern w:val="2"/>
      <w:sz w:val="18"/>
      <w:szCs w:val="18"/>
    </w:rPr>
  </w:style>
  <w:style w:type="character" w:customStyle="1" w:styleId="47">
    <w:name w:val="页脚 字符"/>
    <w:link w:val="18"/>
    <w:qFormat/>
    <w:uiPriority w:val="99"/>
    <w:rPr>
      <w:rFonts w:ascii="宋体"/>
      <w:kern w:val="2"/>
      <w:sz w:val="18"/>
      <w:szCs w:val="18"/>
    </w:rPr>
  </w:style>
  <w:style w:type="character" w:customStyle="1" w:styleId="48">
    <w:name w:val="批注框文本 字符"/>
    <w:link w:val="17"/>
    <w:semiHidden/>
    <w:qFormat/>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kern w:val="2"/>
      <w:sz w:val="21"/>
      <w:szCs w:val="21"/>
    </w:rPr>
  </w:style>
  <w:style w:type="character" w:customStyle="1" w:styleId="51">
    <w:name w:val="标题 字符"/>
    <w:link w:val="26"/>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0"/>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kern w:val="2"/>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paragraph" w:customStyle="1" w:styleId="233">
    <w:name w:val="Revision"/>
    <w:hidden/>
    <w:unhideWhenUsed/>
    <w:qFormat/>
    <w:uiPriority w:val="99"/>
    <w:rPr>
      <w:rFonts w:ascii="Calibri" w:hAnsi="Calibri" w:eastAsia="宋体" w:cs="Times New Roman"/>
      <w:kern w:val="2"/>
      <w:sz w:val="21"/>
      <w:szCs w:val="21"/>
      <w:lang w:val="en-US" w:eastAsia="zh-CN" w:bidi="ar-SA"/>
    </w:rPr>
  </w:style>
  <w:style w:type="character" w:customStyle="1" w:styleId="234">
    <w:name w:val="批注文字 字符"/>
    <w:basedOn w:val="30"/>
    <w:link w:val="13"/>
    <w:qFormat/>
    <w:uiPriority w:val="0"/>
    <w:rPr>
      <w:rFonts w:ascii="Calibri" w:hAnsi="Calibri"/>
      <w:kern w:val="2"/>
      <w:sz w:val="21"/>
      <w:szCs w:val="21"/>
    </w:rPr>
  </w:style>
  <w:style w:type="character" w:customStyle="1" w:styleId="235">
    <w:name w:val="批注主题 字符"/>
    <w:basedOn w:val="234"/>
    <w:link w:val="27"/>
    <w:semiHidden/>
    <w:qFormat/>
    <w:uiPriority w:val="99"/>
    <w:rPr>
      <w:rFonts w:ascii="Calibri" w:hAnsi="Calibri"/>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a\Library\Containers\com.kingsoft.wpsoffice.mac\Data\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FBE2A854D4941D08DE05CC0E4370A95"/>
        <w:style w:val=""/>
        <w:category>
          <w:name w:val="常规"/>
          <w:gallery w:val="placeholder"/>
        </w:category>
        <w:types>
          <w:type w:val="bbPlcHdr"/>
        </w:types>
        <w:behaviors>
          <w:behavior w:val="content"/>
        </w:behaviors>
        <w:description w:val=""/>
        <w:guid w:val="{E2128917-10A1-46A1-9A2E-28B0523F3C07}"/>
      </w:docPartPr>
      <w:docPartBody>
        <w:p w14:paraId="0350916B">
          <w:pPr>
            <w:pStyle w:val="5"/>
            <w:rPr>
              <w:rFonts w:hint="eastAsia"/>
            </w:rPr>
          </w:pPr>
          <w:r>
            <w:rPr>
              <w:rStyle w:val="4"/>
              <w:rFonts w:hint="eastAsia"/>
            </w:rPr>
            <w:t>单击或点击此处输入文字。</w:t>
          </w:r>
        </w:p>
      </w:docPartBody>
    </w:docPart>
    <w:docPart>
      <w:docPartPr>
        <w:name w:val="8101E16D210D49339D37D95D82481391"/>
        <w:style w:val=""/>
        <w:category>
          <w:name w:val="常规"/>
          <w:gallery w:val="placeholder"/>
        </w:category>
        <w:types>
          <w:type w:val="bbPlcHdr"/>
        </w:types>
        <w:behaviors>
          <w:behavior w:val="content"/>
        </w:behaviors>
        <w:description w:val=""/>
        <w:guid w:val="{7172CBD2-B759-475B-827F-9C811A500E70}"/>
      </w:docPartPr>
      <w:docPartBody>
        <w:p w14:paraId="6EA8BED0">
          <w:pPr>
            <w:pStyle w:val="6"/>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4C8"/>
    <w:rsid w:val="0001371C"/>
    <w:rsid w:val="000E6F24"/>
    <w:rsid w:val="001F243B"/>
    <w:rsid w:val="00233C37"/>
    <w:rsid w:val="00331684"/>
    <w:rsid w:val="00344393"/>
    <w:rsid w:val="0055429C"/>
    <w:rsid w:val="0074052E"/>
    <w:rsid w:val="00953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FBE2A854D4941D08DE05CC0E4370A9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101E16D210D49339D37D95D8248139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C55B22-52DB-4CDB-9F3F-B94432B72F60}">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13</Pages>
  <Words>5691</Words>
  <Characters>6536</Characters>
  <Lines>639</Lines>
  <Paragraphs>519</Paragraphs>
  <TotalTime>40</TotalTime>
  <ScaleCrop>false</ScaleCrop>
  <LinksUpToDate>false</LinksUpToDate>
  <CharactersWithSpaces>6828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2025-04-11T01:49:00Z</dcterms:created>
  <dc:creator>sunyp</dc:creator>
  <cp:lastModifiedBy>cwh</cp:lastModifiedBy>
  <cp:lastPrinted>2025-04-14T13:42:00Z</cp:lastPrinted>
  <dcterms:modified xsi:type="dcterms:W3CDTF">2025-06-27T07:19:18Z</dcterms:modified>
  <dc:title>团体标准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eyJoZGlkIjoiYWIwOTI1YWI1YWE1NGJjN2ExMDBhOWJhZGVkYWM5ODUiLCJ1c2VySWQiOiIyMDQ3NjM0ODYifQ==</vt:lpwstr>
  </property>
  <property fmtid="{D5CDD505-2E9C-101B-9397-08002B2CF9AE}" pid="15" name="KSOProductBuildVer">
    <vt:lpwstr>2052-12.1.0.21541</vt:lpwstr>
  </property>
  <property fmtid="{D5CDD505-2E9C-101B-9397-08002B2CF9AE}" pid="16" name="ICV">
    <vt:lpwstr>3338EDC2F3FA48199D803202E159BE64_13</vt:lpwstr>
  </property>
</Properties>
</file>