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3B402C" w14:textId="2F8FDCC1" w:rsidR="00F92DC1" w:rsidRPr="009C18AD" w:rsidRDefault="00710EE5" w:rsidP="006D35E9">
      <w:pPr>
        <w:kinsoku/>
        <w:spacing w:afterLines="100" w:after="312"/>
        <w:jc w:val="center"/>
        <w:outlineLvl w:val="0"/>
        <w:rPr>
          <w:rFonts w:ascii="方正小标宋简体" w:eastAsia="方正小标宋简体" w:hAnsi="方正小标宋简体" w:cs="方正小标宋简体"/>
          <w:sz w:val="44"/>
          <w:szCs w:val="40"/>
          <w:lang w:eastAsia="zh-CN"/>
        </w:rPr>
      </w:pPr>
      <w:r w:rsidRPr="009C18AD">
        <w:rPr>
          <w:rFonts w:ascii="方正小标宋简体" w:eastAsia="方正小标宋简体" w:hAnsi="方正小标宋简体" w:cs="方正小标宋简体" w:hint="eastAsia"/>
          <w:spacing w:val="8"/>
          <w:sz w:val="44"/>
          <w:szCs w:val="40"/>
          <w:lang w:eastAsia="zh-CN"/>
        </w:rPr>
        <w:t>《</w:t>
      </w:r>
      <w:r w:rsidR="006D35E9" w:rsidRPr="009C18AD">
        <w:rPr>
          <w:rFonts w:ascii="方正小标宋简体" w:eastAsia="方正小标宋简体" w:hAnsi="方正小标宋简体" w:cs="方正小标宋简体" w:hint="eastAsia"/>
          <w:spacing w:val="8"/>
          <w:sz w:val="44"/>
          <w:szCs w:val="40"/>
          <w:lang w:eastAsia="zh-CN"/>
        </w:rPr>
        <w:t>基于射频识别的物流单元编码规则</w:t>
      </w:r>
      <w:r w:rsidRPr="009C18AD">
        <w:rPr>
          <w:rFonts w:ascii="方正小标宋简体" w:eastAsia="方正小标宋简体" w:hAnsi="方正小标宋简体" w:cs="方正小标宋简体" w:hint="eastAsia"/>
          <w:spacing w:val="8"/>
          <w:sz w:val="44"/>
          <w:szCs w:val="40"/>
          <w:lang w:eastAsia="zh-CN"/>
        </w:rPr>
        <w:t>》</w:t>
      </w:r>
      <w:r w:rsidR="006D35E9" w:rsidRPr="009C18AD">
        <w:rPr>
          <w:rFonts w:ascii="方正小标宋简体" w:eastAsia="方正小标宋简体" w:hAnsi="方正小标宋简体" w:cs="方正小标宋简体"/>
          <w:spacing w:val="8"/>
          <w:sz w:val="44"/>
          <w:szCs w:val="40"/>
          <w:lang w:eastAsia="zh-CN"/>
        </w:rPr>
        <w:br/>
      </w:r>
      <w:r w:rsidRPr="009C18AD">
        <w:rPr>
          <w:rFonts w:ascii="方正小标宋简体" w:eastAsia="方正小标宋简体" w:hAnsi="方正小标宋简体" w:cs="方正小标宋简体" w:hint="eastAsia"/>
          <w:spacing w:val="8"/>
          <w:sz w:val="44"/>
          <w:szCs w:val="40"/>
          <w:lang w:eastAsia="zh-CN"/>
        </w:rPr>
        <w:t>团体标准</w:t>
      </w:r>
      <w:r w:rsidRPr="009C18AD">
        <w:rPr>
          <w:rFonts w:ascii="方正小标宋简体" w:eastAsia="方正小标宋简体" w:hAnsi="方正小标宋简体" w:cs="方正小标宋简体"/>
          <w:spacing w:val="8"/>
          <w:sz w:val="44"/>
          <w:szCs w:val="40"/>
          <w:lang w:eastAsia="zh-CN"/>
        </w:rPr>
        <w:t>编制说明</w:t>
      </w:r>
    </w:p>
    <w:p w14:paraId="61A674BD" w14:textId="77777777" w:rsidR="004B4657" w:rsidRPr="004B4657" w:rsidRDefault="004B4657" w:rsidP="006D35E9">
      <w:pPr>
        <w:kinsoku/>
        <w:spacing w:line="580" w:lineRule="exact"/>
        <w:ind w:firstLineChars="200" w:firstLine="672"/>
        <w:jc w:val="both"/>
        <w:rPr>
          <w:rFonts w:ascii="黑体" w:eastAsia="黑体" w:hAnsi="黑体" w:cs="黑体"/>
          <w:spacing w:val="8"/>
          <w:sz w:val="32"/>
          <w:szCs w:val="32"/>
          <w:lang w:eastAsia="zh-CN"/>
        </w:rPr>
      </w:pPr>
      <w:r w:rsidRPr="004B4657">
        <w:rPr>
          <w:rFonts w:ascii="黑体" w:eastAsia="黑体" w:hAnsi="黑体" w:cs="黑体"/>
          <w:spacing w:val="8"/>
          <w:sz w:val="32"/>
          <w:szCs w:val="32"/>
          <w:lang w:eastAsia="zh-CN"/>
        </w:rPr>
        <w:t>一、项目背景、意义与必要性</w:t>
      </w:r>
    </w:p>
    <w:p w14:paraId="49D96541" w14:textId="77777777" w:rsidR="004B4657" w:rsidRPr="004B4657" w:rsidRDefault="004B4657" w:rsidP="006D35E9">
      <w:pPr>
        <w:kinsoku/>
        <w:spacing w:line="580" w:lineRule="exact"/>
        <w:ind w:firstLineChars="200" w:firstLine="672"/>
        <w:jc w:val="both"/>
        <w:rPr>
          <w:rFonts w:ascii="黑体" w:eastAsia="黑体" w:hAnsi="黑体" w:cs="黑体"/>
          <w:spacing w:val="8"/>
          <w:sz w:val="32"/>
          <w:szCs w:val="32"/>
          <w:lang w:eastAsia="zh-CN"/>
        </w:rPr>
      </w:pPr>
      <w:r w:rsidRPr="004B4657">
        <w:rPr>
          <w:rFonts w:ascii="黑体" w:eastAsia="黑体" w:hAnsi="黑体" w:cs="黑体"/>
          <w:spacing w:val="8"/>
          <w:sz w:val="32"/>
          <w:szCs w:val="32"/>
          <w:lang w:eastAsia="zh-CN"/>
        </w:rPr>
        <w:t>（一）背景</w:t>
      </w:r>
    </w:p>
    <w:p w14:paraId="340E4C5A" w14:textId="7777777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随着数字化供应链的快速发展，无线射</w:t>
      </w:r>
      <w:r w:rsidRPr="004B4657">
        <w:rPr>
          <w:rFonts w:ascii="仿宋" w:eastAsia="仿宋" w:hAnsi="仿宋" w:cs="仿宋" w:hint="eastAsia"/>
          <w:color w:val="auto"/>
          <w:spacing w:val="6"/>
          <w:sz w:val="32"/>
          <w:szCs w:val="32"/>
          <w:lang w:eastAsia="zh-CN"/>
        </w:rPr>
        <w:t>频识别（RFID）技术在零售、物流、仓储、配送等领域的应用日益广泛。RFID技术以其非接触式、批量读取、自动化采集等优势，正在成为供应链数字化转型的关键技术支撑。然而，当前我国基于RFID的物流单元编码规则尚不统一，行业内普遍存在数据互通困难、供应链效率低下等问题，制约了RFID技术在物流行业的标准化与规范化发展。</w:t>
      </w:r>
    </w:p>
    <w:p w14:paraId="2393D517" w14:textId="7777777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中国物品编码中心在开展ECR（高效消费者响应）供应链优化工委会相关工作时，多次从ECR会员企业获悉行业对于应用RFID技术及统一编码规则的迫切需求，标准不统一的问题亟待解决。相关企业也表达了强烈意愿，希望由中心牵头制定基于RFID的统一编码规则，并共同参与标准研讨与推广等工作。</w:t>
      </w:r>
    </w:p>
    <w:p w14:paraId="79629643" w14:textId="58D2EBD6" w:rsidR="004B4657" w:rsidRPr="004B4657" w:rsidRDefault="00A36DE4" w:rsidP="004B4657">
      <w:pPr>
        <w:kinsoku/>
        <w:spacing w:line="580" w:lineRule="exact"/>
        <w:ind w:firstLineChars="200" w:firstLine="664"/>
        <w:jc w:val="both"/>
        <w:rPr>
          <w:rFonts w:ascii="仿宋" w:eastAsia="仿宋" w:hAnsi="仿宋" w:cs="仿宋"/>
          <w:color w:val="auto"/>
          <w:spacing w:val="6"/>
          <w:sz w:val="32"/>
          <w:szCs w:val="32"/>
          <w:lang w:eastAsia="zh-CN"/>
        </w:rPr>
      </w:pPr>
      <w:r>
        <w:rPr>
          <w:rFonts w:ascii="仿宋" w:eastAsia="仿宋" w:hAnsi="仿宋" w:cs="仿宋" w:hint="eastAsia"/>
          <w:color w:val="auto"/>
          <w:spacing w:val="6"/>
          <w:sz w:val="32"/>
          <w:szCs w:val="32"/>
          <w:lang w:eastAsia="zh-CN"/>
        </w:rPr>
        <w:t>此外，</w:t>
      </w:r>
      <w:r w:rsidR="004B4657" w:rsidRPr="004B4657">
        <w:rPr>
          <w:rFonts w:ascii="仿宋" w:eastAsia="仿宋" w:hAnsi="仿宋" w:cs="仿宋"/>
          <w:color w:val="auto"/>
          <w:spacing w:val="6"/>
          <w:sz w:val="32"/>
          <w:szCs w:val="32"/>
          <w:lang w:eastAsia="zh-CN"/>
        </w:rPr>
        <w:t>国际物品编码组织（GS1）于2024年11月发布了《射频识别标签数据规范（EPC Tag Data Standard TDS）v2.2》</w:t>
      </w:r>
      <w:r w:rsidR="008F5136">
        <w:rPr>
          <w:rFonts w:ascii="仿宋" w:eastAsia="仿宋" w:hAnsi="仿宋" w:cs="仿宋" w:hint="eastAsia"/>
          <w:color w:val="auto"/>
          <w:spacing w:val="6"/>
          <w:sz w:val="32"/>
          <w:szCs w:val="32"/>
          <w:lang w:eastAsia="zh-CN"/>
        </w:rPr>
        <w:t>，</w:t>
      </w:r>
      <w:r w:rsidR="004B4657" w:rsidRPr="004B4657">
        <w:rPr>
          <w:rFonts w:ascii="仿宋" w:eastAsia="仿宋" w:hAnsi="仿宋" w:cs="仿宋"/>
          <w:color w:val="auto"/>
          <w:spacing w:val="6"/>
          <w:sz w:val="32"/>
          <w:szCs w:val="32"/>
          <w:lang w:eastAsia="zh-CN"/>
        </w:rPr>
        <w:t>对EPC编码方案、标头分配、编码方法、内存映射与协议兼容等内容进行了更新和完善。</w:t>
      </w:r>
      <w:r w:rsidR="008F5136" w:rsidRPr="008F5136">
        <w:rPr>
          <w:rFonts w:ascii="仿宋" w:eastAsia="仿宋" w:hAnsi="仿宋" w:cs="仿宋"/>
          <w:color w:val="auto"/>
          <w:spacing w:val="6"/>
          <w:sz w:val="32"/>
          <w:szCs w:val="32"/>
          <w:lang w:eastAsia="zh-CN"/>
        </w:rPr>
        <w:t>2025</w:t>
      </w:r>
      <w:r w:rsidR="008F5136" w:rsidRPr="008F5136">
        <w:rPr>
          <w:rFonts w:ascii="仿宋" w:eastAsia="仿宋" w:hAnsi="仿宋" w:cs="仿宋" w:hint="eastAsia"/>
          <w:color w:val="auto"/>
          <w:spacing w:val="6"/>
          <w:sz w:val="32"/>
          <w:szCs w:val="32"/>
          <w:lang w:eastAsia="zh-CN"/>
        </w:rPr>
        <w:t>年</w:t>
      </w:r>
      <w:r w:rsidR="008F5136" w:rsidRPr="008F5136">
        <w:rPr>
          <w:rFonts w:ascii="仿宋" w:eastAsia="仿宋" w:hAnsi="仿宋" w:cs="仿宋"/>
          <w:color w:val="auto"/>
          <w:spacing w:val="6"/>
          <w:sz w:val="32"/>
          <w:szCs w:val="32"/>
          <w:lang w:eastAsia="zh-CN"/>
        </w:rPr>
        <w:t>10</w:t>
      </w:r>
      <w:r w:rsidR="008F5136" w:rsidRPr="008F5136">
        <w:rPr>
          <w:rFonts w:ascii="仿宋" w:eastAsia="仿宋" w:hAnsi="仿宋" w:cs="仿宋" w:hint="eastAsia"/>
          <w:color w:val="auto"/>
          <w:spacing w:val="6"/>
          <w:sz w:val="32"/>
          <w:szCs w:val="32"/>
          <w:lang w:eastAsia="zh-CN"/>
        </w:rPr>
        <w:t>月，</w:t>
      </w:r>
      <w:r w:rsidR="008F5136" w:rsidRPr="008F5136">
        <w:rPr>
          <w:rFonts w:ascii="仿宋" w:eastAsia="仿宋" w:hAnsi="仿宋" w:cs="仿宋"/>
          <w:color w:val="auto"/>
          <w:spacing w:val="6"/>
          <w:sz w:val="32"/>
          <w:szCs w:val="32"/>
          <w:lang w:eastAsia="zh-CN"/>
        </w:rPr>
        <w:t>GS1</w:t>
      </w:r>
      <w:r w:rsidR="008F5136" w:rsidRPr="008F5136">
        <w:rPr>
          <w:rFonts w:ascii="仿宋" w:eastAsia="仿宋" w:hAnsi="仿宋" w:cs="仿宋" w:hint="eastAsia"/>
          <w:color w:val="auto"/>
          <w:spacing w:val="6"/>
          <w:sz w:val="32"/>
          <w:szCs w:val="32"/>
          <w:lang w:eastAsia="zh-CN"/>
        </w:rPr>
        <w:t>进一步发布</w:t>
      </w:r>
      <w:r w:rsidR="008F5136">
        <w:rPr>
          <w:rFonts w:ascii="仿宋" w:eastAsia="仿宋" w:hAnsi="仿宋" w:cs="仿宋" w:hint="eastAsia"/>
          <w:color w:val="auto"/>
          <w:spacing w:val="6"/>
          <w:sz w:val="32"/>
          <w:szCs w:val="32"/>
          <w:lang w:eastAsia="zh-CN"/>
        </w:rPr>
        <w:t>了</w:t>
      </w:r>
      <w:r w:rsidR="008F5136" w:rsidRPr="008F5136">
        <w:rPr>
          <w:rFonts w:ascii="仿宋" w:eastAsia="仿宋" w:hAnsi="仿宋" w:cs="仿宋"/>
          <w:color w:val="auto"/>
          <w:spacing w:val="6"/>
          <w:sz w:val="32"/>
          <w:szCs w:val="32"/>
          <w:lang w:eastAsia="zh-CN"/>
        </w:rPr>
        <w:t>2.3</w:t>
      </w:r>
      <w:r w:rsidR="008F5136" w:rsidRPr="008F5136">
        <w:rPr>
          <w:rFonts w:ascii="仿宋" w:eastAsia="仿宋" w:hAnsi="仿宋" w:cs="仿宋" w:hint="eastAsia"/>
          <w:color w:val="auto"/>
          <w:spacing w:val="6"/>
          <w:sz w:val="32"/>
          <w:szCs w:val="32"/>
          <w:lang w:eastAsia="zh-CN"/>
        </w:rPr>
        <w:t>版</w:t>
      </w:r>
      <w:r w:rsidR="008F5136">
        <w:rPr>
          <w:rFonts w:ascii="仿宋" w:eastAsia="仿宋" w:hAnsi="仿宋" w:cs="仿宋" w:hint="eastAsia"/>
          <w:color w:val="auto"/>
          <w:spacing w:val="6"/>
          <w:sz w:val="32"/>
          <w:szCs w:val="32"/>
          <w:lang w:eastAsia="zh-CN"/>
        </w:rPr>
        <w:t>本</w:t>
      </w:r>
      <w:r w:rsidR="008F5136" w:rsidRPr="008F5136">
        <w:rPr>
          <w:rFonts w:ascii="仿宋" w:eastAsia="仿宋" w:hAnsi="仿宋" w:cs="仿宋" w:hint="eastAsia"/>
          <w:color w:val="auto"/>
          <w:spacing w:val="6"/>
          <w:sz w:val="32"/>
          <w:szCs w:val="32"/>
          <w:lang w:eastAsia="zh-CN"/>
        </w:rPr>
        <w:t>，对相关内容作了进一步调整。</w:t>
      </w:r>
      <w:r w:rsidR="00CF287C">
        <w:rPr>
          <w:rFonts w:ascii="仿宋" w:eastAsia="仿宋" w:hAnsi="仿宋" w:cs="仿宋" w:hint="eastAsia"/>
          <w:color w:val="auto"/>
          <w:spacing w:val="6"/>
          <w:sz w:val="32"/>
          <w:szCs w:val="32"/>
          <w:lang w:eastAsia="zh-CN"/>
        </w:rPr>
        <w:t>有必要</w:t>
      </w:r>
      <w:r w:rsidR="00CF287C">
        <w:rPr>
          <w:rFonts w:ascii="仿宋" w:eastAsia="仿宋" w:hAnsi="仿宋" w:cs="仿宋" w:hint="eastAsia"/>
          <w:color w:val="auto"/>
          <w:spacing w:val="6"/>
          <w:sz w:val="32"/>
          <w:szCs w:val="32"/>
          <w:lang w:eastAsia="zh-CN"/>
        </w:rPr>
        <w:lastRenderedPageBreak/>
        <w:t>重点关注</w:t>
      </w:r>
      <w:r w:rsidR="004B4657" w:rsidRPr="004B4657">
        <w:rPr>
          <w:rFonts w:ascii="仿宋" w:eastAsia="仿宋" w:hAnsi="仿宋" w:cs="仿宋"/>
          <w:color w:val="auto"/>
          <w:spacing w:val="6"/>
          <w:sz w:val="32"/>
          <w:szCs w:val="32"/>
          <w:lang w:eastAsia="zh-CN"/>
        </w:rPr>
        <w:t>国际标准的最新变化，</w:t>
      </w:r>
      <w:bookmarkStart w:id="0" w:name="OLE_LINK6"/>
      <w:bookmarkStart w:id="1" w:name="OLE_LINK7"/>
      <w:r w:rsidR="004B4657" w:rsidRPr="004B4657">
        <w:rPr>
          <w:rFonts w:ascii="仿宋" w:eastAsia="仿宋" w:hAnsi="仿宋" w:cs="仿宋"/>
          <w:color w:val="auto"/>
          <w:spacing w:val="6"/>
          <w:sz w:val="32"/>
          <w:szCs w:val="32"/>
          <w:lang w:eastAsia="zh-CN"/>
        </w:rPr>
        <w:t>结合我国物流实际情况，</w:t>
      </w:r>
      <w:bookmarkStart w:id="2" w:name="OLE_LINK4"/>
      <w:bookmarkStart w:id="3" w:name="OLE_LINK5"/>
      <w:bookmarkStart w:id="4" w:name="OLE_LINK8"/>
      <w:r w:rsidR="00CF287C">
        <w:rPr>
          <w:rFonts w:ascii="仿宋" w:eastAsia="仿宋" w:hAnsi="仿宋" w:cs="仿宋"/>
          <w:color w:val="auto"/>
          <w:spacing w:val="6"/>
          <w:sz w:val="32"/>
          <w:szCs w:val="32"/>
          <w:lang w:eastAsia="zh-CN"/>
        </w:rPr>
        <w:t>制定与之技术内容一致的</w:t>
      </w:r>
      <w:r w:rsidR="004B4657" w:rsidRPr="004B4657">
        <w:rPr>
          <w:rFonts w:ascii="仿宋" w:eastAsia="仿宋" w:hAnsi="仿宋" w:cs="仿宋"/>
          <w:color w:val="auto"/>
          <w:spacing w:val="6"/>
          <w:sz w:val="32"/>
          <w:szCs w:val="32"/>
          <w:lang w:eastAsia="zh-CN"/>
        </w:rPr>
        <w:t>标准</w:t>
      </w:r>
      <w:r w:rsidR="00CF287C">
        <w:rPr>
          <w:rFonts w:ascii="仿宋" w:eastAsia="仿宋" w:hAnsi="仿宋" w:cs="仿宋" w:hint="eastAsia"/>
          <w:color w:val="auto"/>
          <w:spacing w:val="6"/>
          <w:sz w:val="32"/>
          <w:szCs w:val="32"/>
          <w:lang w:eastAsia="zh-CN"/>
        </w:rPr>
        <w:t>指导</w:t>
      </w:r>
      <w:r w:rsidR="004B4657" w:rsidRPr="004B4657">
        <w:rPr>
          <w:rFonts w:ascii="仿宋" w:eastAsia="仿宋" w:hAnsi="仿宋" w:cs="仿宋"/>
          <w:color w:val="auto"/>
          <w:spacing w:val="6"/>
          <w:sz w:val="32"/>
          <w:szCs w:val="32"/>
          <w:lang w:eastAsia="zh-CN"/>
        </w:rPr>
        <w:t>。</w:t>
      </w:r>
    </w:p>
    <w:bookmarkEnd w:id="0"/>
    <w:bookmarkEnd w:id="1"/>
    <w:bookmarkEnd w:id="2"/>
    <w:bookmarkEnd w:id="3"/>
    <w:bookmarkEnd w:id="4"/>
    <w:p w14:paraId="562B9069" w14:textId="7777777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目前，国内缺少满足GS1标准要求的基于RFID的物流单元编码相关的国家标准或行业标准。在商品条码系列国家标准中，GB/T 18127-2009《商品条码 物流单元编码与条码表示》仅对物流单元的编码和条码表示进行了规定，未涉及RFID标签的编码规则。即便使用了RFID标签的企业，大多将十进制直接转化为二进制使用，不了解GS1 EPC对标头、滤值、分区的定义和使用要求，导致编码不规范、数据互通困难等问题。</w:t>
      </w:r>
    </w:p>
    <w:p w14:paraId="604FE096" w14:textId="4AFC913C"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在此背景下，制定《基于射频识别的物流单元编码规则》团体标准，对于统一我国基于RFID的物流单元编码规则、推动RFID技术在物流领域的标准化应用、促进供应链数字化协同发展具有重要的现实意义。</w:t>
      </w:r>
    </w:p>
    <w:p w14:paraId="7367CF87" w14:textId="77777777" w:rsidR="004B4657" w:rsidRPr="004B4657" w:rsidRDefault="004B4657" w:rsidP="006D35E9">
      <w:pPr>
        <w:kinsoku/>
        <w:spacing w:line="580" w:lineRule="exact"/>
        <w:ind w:firstLineChars="200" w:firstLine="672"/>
        <w:jc w:val="both"/>
        <w:rPr>
          <w:rFonts w:ascii="黑体" w:eastAsia="黑体" w:hAnsi="黑体" w:cs="黑体"/>
          <w:spacing w:val="8"/>
          <w:sz w:val="32"/>
          <w:szCs w:val="32"/>
          <w:lang w:eastAsia="zh-CN"/>
        </w:rPr>
      </w:pPr>
      <w:r w:rsidRPr="004B4657">
        <w:rPr>
          <w:rFonts w:ascii="黑体" w:eastAsia="黑体" w:hAnsi="黑体" w:cs="黑体"/>
          <w:spacing w:val="8"/>
          <w:sz w:val="32"/>
          <w:szCs w:val="32"/>
          <w:lang w:eastAsia="zh-CN"/>
        </w:rPr>
        <w:t>（二）意义与必要性</w:t>
      </w:r>
    </w:p>
    <w:p w14:paraId="7091639A" w14:textId="77777777" w:rsidR="004B4657" w:rsidRPr="004B4657" w:rsidRDefault="004B4657" w:rsidP="006D35E9">
      <w:pPr>
        <w:kinsoku/>
        <w:spacing w:line="580" w:lineRule="exact"/>
        <w:ind w:firstLineChars="200" w:firstLine="672"/>
        <w:jc w:val="both"/>
        <w:rPr>
          <w:rFonts w:ascii="黑体" w:eastAsia="黑体" w:hAnsi="黑体" w:cs="黑体"/>
          <w:spacing w:val="8"/>
          <w:sz w:val="32"/>
          <w:szCs w:val="32"/>
          <w:lang w:eastAsia="zh-CN"/>
        </w:rPr>
      </w:pPr>
      <w:r w:rsidRPr="006D35E9">
        <w:rPr>
          <w:rFonts w:ascii="黑体" w:eastAsia="黑体" w:hAnsi="黑体" w:cs="黑体"/>
          <w:spacing w:val="8"/>
          <w:sz w:val="32"/>
          <w:szCs w:val="32"/>
          <w:lang w:eastAsia="zh-CN"/>
        </w:rPr>
        <w:t>1. 填补国内标准空白</w:t>
      </w:r>
    </w:p>
    <w:p w14:paraId="14A70B00" w14:textId="40909B8C"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目前国内尚缺乏与</w:t>
      </w:r>
      <w:r w:rsidR="00D54DE9">
        <w:rPr>
          <w:rFonts w:ascii="仿宋" w:eastAsia="仿宋" w:hAnsi="仿宋" w:cs="仿宋"/>
          <w:color w:val="auto"/>
          <w:spacing w:val="6"/>
          <w:sz w:val="32"/>
          <w:szCs w:val="32"/>
          <w:lang w:eastAsia="zh-CN"/>
        </w:rPr>
        <w:t>GS1 EPC TDS v2.3</w:t>
      </w:r>
      <w:r w:rsidRPr="004B4657">
        <w:rPr>
          <w:rFonts w:ascii="仿宋" w:eastAsia="仿宋" w:hAnsi="仿宋" w:cs="仿宋"/>
          <w:color w:val="auto"/>
          <w:spacing w:val="6"/>
          <w:sz w:val="32"/>
          <w:szCs w:val="32"/>
          <w:lang w:eastAsia="zh-CN"/>
        </w:rPr>
        <w:t>相配套的基于RFID的物流单元编码标准。本标准的制定将填补这一空白，为物流单元的RFID标识提供统一的编码规则和解码规则，规范行业应用。</w:t>
      </w:r>
    </w:p>
    <w:p w14:paraId="675DC2CF" w14:textId="77777777" w:rsidR="004B4657" w:rsidRPr="004B4657" w:rsidRDefault="004B4657" w:rsidP="006D35E9">
      <w:pPr>
        <w:kinsoku/>
        <w:spacing w:line="580" w:lineRule="exact"/>
        <w:ind w:firstLineChars="200" w:firstLine="672"/>
        <w:jc w:val="both"/>
        <w:rPr>
          <w:rFonts w:ascii="黑体" w:eastAsia="黑体" w:hAnsi="黑体" w:cs="黑体"/>
          <w:spacing w:val="8"/>
          <w:sz w:val="32"/>
          <w:szCs w:val="32"/>
          <w:lang w:eastAsia="zh-CN"/>
        </w:rPr>
      </w:pPr>
      <w:r w:rsidRPr="006D35E9">
        <w:rPr>
          <w:rFonts w:ascii="黑体" w:eastAsia="黑体" w:hAnsi="黑体" w:cs="黑体"/>
          <w:spacing w:val="8"/>
          <w:sz w:val="32"/>
          <w:szCs w:val="32"/>
          <w:lang w:eastAsia="zh-CN"/>
        </w:rPr>
        <w:t>2. 推动标准协同与数据互通</w:t>
      </w:r>
    </w:p>
    <w:p w14:paraId="130767CD" w14:textId="338F5C75"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通过统一</w:t>
      </w:r>
      <w:r w:rsidR="00CF287C">
        <w:rPr>
          <w:rFonts w:ascii="仿宋" w:eastAsia="仿宋" w:hAnsi="仿宋" w:cs="仿宋" w:hint="eastAsia"/>
          <w:color w:val="auto"/>
          <w:spacing w:val="6"/>
          <w:sz w:val="32"/>
          <w:szCs w:val="32"/>
          <w:lang w:eastAsia="zh-CN"/>
        </w:rPr>
        <w:t>的</w:t>
      </w:r>
      <w:r w:rsidRPr="004B4657">
        <w:rPr>
          <w:rFonts w:ascii="仿宋" w:eastAsia="仿宋" w:hAnsi="仿宋" w:cs="仿宋"/>
          <w:color w:val="auto"/>
          <w:spacing w:val="6"/>
          <w:sz w:val="32"/>
          <w:szCs w:val="32"/>
          <w:lang w:eastAsia="zh-CN"/>
        </w:rPr>
        <w:t>SSCC-96代码结构、编码规则和解码规则，解决行业内RFID标签编码规则不统一、数据互通困难等问题，提升</w:t>
      </w:r>
      <w:proofErr w:type="gramStart"/>
      <w:r w:rsidRPr="004B4657">
        <w:rPr>
          <w:rFonts w:ascii="仿宋" w:eastAsia="仿宋" w:hAnsi="仿宋" w:cs="仿宋"/>
          <w:color w:val="auto"/>
          <w:spacing w:val="6"/>
          <w:sz w:val="32"/>
          <w:szCs w:val="32"/>
          <w:lang w:eastAsia="zh-CN"/>
        </w:rPr>
        <w:t>供应链各环节</w:t>
      </w:r>
      <w:proofErr w:type="gramEnd"/>
      <w:r w:rsidRPr="004B4657">
        <w:rPr>
          <w:rFonts w:ascii="仿宋" w:eastAsia="仿宋" w:hAnsi="仿宋" w:cs="仿宋"/>
          <w:color w:val="auto"/>
          <w:spacing w:val="6"/>
          <w:sz w:val="32"/>
          <w:szCs w:val="32"/>
          <w:lang w:eastAsia="zh-CN"/>
        </w:rPr>
        <w:t>的数据协同效率。</w:t>
      </w:r>
    </w:p>
    <w:p w14:paraId="1E25ECD4" w14:textId="77777777" w:rsidR="004B4657" w:rsidRPr="004B4657" w:rsidRDefault="004B4657" w:rsidP="006D35E9">
      <w:pPr>
        <w:kinsoku/>
        <w:spacing w:line="580" w:lineRule="exact"/>
        <w:ind w:firstLineChars="200" w:firstLine="672"/>
        <w:jc w:val="both"/>
        <w:rPr>
          <w:rFonts w:ascii="黑体" w:eastAsia="黑体" w:hAnsi="黑体" w:cs="黑体"/>
          <w:spacing w:val="8"/>
          <w:sz w:val="32"/>
          <w:szCs w:val="32"/>
          <w:lang w:eastAsia="zh-CN"/>
        </w:rPr>
      </w:pPr>
      <w:r w:rsidRPr="006D35E9">
        <w:rPr>
          <w:rFonts w:ascii="黑体" w:eastAsia="黑体" w:hAnsi="黑体" w:cs="黑体"/>
          <w:spacing w:val="8"/>
          <w:sz w:val="32"/>
          <w:szCs w:val="32"/>
          <w:lang w:eastAsia="zh-CN"/>
        </w:rPr>
        <w:lastRenderedPageBreak/>
        <w:t>3. 同步国际标准，促进国际贸易</w:t>
      </w:r>
    </w:p>
    <w:p w14:paraId="2FFB5430" w14:textId="393C6EC1"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本标准参照GS1《射频识别标签数据规范（TDS）</w:t>
      </w:r>
      <w:r w:rsidR="008F5136">
        <w:rPr>
          <w:rFonts w:ascii="仿宋" w:eastAsia="仿宋" w:hAnsi="仿宋" w:cs="仿宋"/>
          <w:color w:val="auto"/>
          <w:spacing w:val="6"/>
          <w:sz w:val="32"/>
          <w:szCs w:val="32"/>
          <w:lang w:eastAsia="zh-CN"/>
        </w:rPr>
        <w:t>v2.3</w:t>
      </w:r>
      <w:r w:rsidRPr="004B4657">
        <w:rPr>
          <w:rFonts w:ascii="仿宋" w:eastAsia="仿宋" w:hAnsi="仿宋" w:cs="仿宋"/>
          <w:color w:val="auto"/>
          <w:spacing w:val="6"/>
          <w:sz w:val="32"/>
          <w:szCs w:val="32"/>
          <w:lang w:eastAsia="zh-CN"/>
        </w:rPr>
        <w:t>》制定，在技术内容上与国际标准保持一致，有助于破除商贸流通标准化壁垒，助力国内企业参与国际贸易与市场竞争。</w:t>
      </w:r>
    </w:p>
    <w:p w14:paraId="57D980BD" w14:textId="77777777" w:rsidR="004B4657" w:rsidRPr="004B4657" w:rsidRDefault="004B4657" w:rsidP="006D35E9">
      <w:pPr>
        <w:kinsoku/>
        <w:spacing w:line="580" w:lineRule="exact"/>
        <w:ind w:firstLineChars="200" w:firstLine="672"/>
        <w:jc w:val="both"/>
        <w:rPr>
          <w:rFonts w:ascii="黑体" w:eastAsia="黑体" w:hAnsi="黑体" w:cs="黑体"/>
          <w:spacing w:val="8"/>
          <w:sz w:val="32"/>
          <w:szCs w:val="32"/>
          <w:lang w:eastAsia="zh-CN"/>
        </w:rPr>
      </w:pPr>
      <w:r w:rsidRPr="006D35E9">
        <w:rPr>
          <w:rFonts w:ascii="黑体" w:eastAsia="黑体" w:hAnsi="黑体" w:cs="黑体"/>
          <w:spacing w:val="8"/>
          <w:sz w:val="32"/>
          <w:szCs w:val="32"/>
          <w:lang w:eastAsia="zh-CN"/>
        </w:rPr>
        <w:t>4. 指导企业规范应用</w:t>
      </w:r>
    </w:p>
    <w:p w14:paraId="4E2CC18E" w14:textId="7777777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针对企业普遍存在的“将十进制直接转化为二进制使用”等不规范做法，本标准明确了标头、滤值、分区的定义和使用要求，为企业提供可操作的技术指导，降低应用错误率。</w:t>
      </w:r>
    </w:p>
    <w:p w14:paraId="260A37D5" w14:textId="77777777" w:rsidR="004B4657" w:rsidRPr="004B4657" w:rsidRDefault="004B4657" w:rsidP="006D35E9">
      <w:pPr>
        <w:kinsoku/>
        <w:spacing w:line="580" w:lineRule="exact"/>
        <w:ind w:firstLineChars="200" w:firstLine="672"/>
        <w:jc w:val="both"/>
        <w:rPr>
          <w:rFonts w:ascii="黑体" w:eastAsia="黑体" w:hAnsi="黑体" w:cs="黑体"/>
          <w:spacing w:val="8"/>
          <w:sz w:val="32"/>
          <w:szCs w:val="32"/>
          <w:lang w:eastAsia="zh-CN"/>
        </w:rPr>
      </w:pPr>
      <w:r w:rsidRPr="006D35E9">
        <w:rPr>
          <w:rFonts w:ascii="黑体" w:eastAsia="黑体" w:hAnsi="黑体" w:cs="黑体"/>
          <w:spacing w:val="8"/>
          <w:sz w:val="32"/>
          <w:szCs w:val="32"/>
          <w:lang w:eastAsia="zh-CN"/>
        </w:rPr>
        <w:t>5. 回应行业迫切需求</w:t>
      </w:r>
    </w:p>
    <w:p w14:paraId="710CB8A6" w14:textId="7777777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本标准源于ECR会员企业的实际需求和强烈意愿，旨在指导企业规范应用基于RFID的物流单元标识进行数据自动采集和信息交换，对于优化物流管理流程、提升供应链协同能力具有重要意义。</w:t>
      </w:r>
    </w:p>
    <w:p w14:paraId="1014A315" w14:textId="77777777" w:rsidR="004B4657" w:rsidRPr="004B4657" w:rsidRDefault="004B4657" w:rsidP="006D35E9">
      <w:pPr>
        <w:kinsoku/>
        <w:spacing w:line="580" w:lineRule="exact"/>
        <w:ind w:firstLineChars="200" w:firstLine="672"/>
        <w:jc w:val="both"/>
        <w:rPr>
          <w:rFonts w:ascii="黑体" w:eastAsia="黑体" w:hAnsi="黑体" w:cs="黑体"/>
          <w:spacing w:val="8"/>
          <w:sz w:val="32"/>
          <w:szCs w:val="32"/>
          <w:lang w:eastAsia="zh-CN"/>
        </w:rPr>
      </w:pPr>
      <w:r w:rsidRPr="004B4657">
        <w:rPr>
          <w:rFonts w:ascii="黑体" w:eastAsia="黑体" w:hAnsi="黑体" w:cs="黑体"/>
          <w:spacing w:val="8"/>
          <w:sz w:val="32"/>
          <w:szCs w:val="32"/>
          <w:lang w:eastAsia="zh-CN"/>
        </w:rPr>
        <w:t>二、工作简况</w:t>
      </w:r>
      <w:bookmarkStart w:id="5" w:name="_GoBack"/>
      <w:bookmarkEnd w:id="5"/>
    </w:p>
    <w:p w14:paraId="02C109F7" w14:textId="77777777" w:rsidR="004B4657" w:rsidRPr="004B4657" w:rsidRDefault="004B4657" w:rsidP="006D35E9">
      <w:pPr>
        <w:kinsoku/>
        <w:spacing w:line="580" w:lineRule="exact"/>
        <w:ind w:firstLineChars="200" w:firstLine="672"/>
        <w:jc w:val="both"/>
        <w:rPr>
          <w:rFonts w:ascii="黑体" w:eastAsia="黑体" w:hAnsi="黑体" w:cs="黑体"/>
          <w:spacing w:val="8"/>
          <w:sz w:val="32"/>
          <w:szCs w:val="32"/>
          <w:lang w:eastAsia="zh-CN"/>
        </w:rPr>
      </w:pPr>
      <w:r w:rsidRPr="004B4657">
        <w:rPr>
          <w:rFonts w:ascii="黑体" w:eastAsia="黑体" w:hAnsi="黑体" w:cs="黑体"/>
          <w:spacing w:val="8"/>
          <w:sz w:val="32"/>
          <w:szCs w:val="32"/>
          <w:lang w:eastAsia="zh-CN"/>
        </w:rPr>
        <w:t>（一）任务来源</w:t>
      </w:r>
    </w:p>
    <w:p w14:paraId="42A7F816" w14:textId="0AD9B7E4"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本文件由中国物品编码中心提出，由中国条码技术与应</w:t>
      </w:r>
      <w:r w:rsidRPr="00A377BE">
        <w:rPr>
          <w:rFonts w:ascii="仿宋" w:eastAsia="仿宋" w:hAnsi="仿宋" w:cs="仿宋"/>
          <w:color w:val="auto"/>
          <w:spacing w:val="6"/>
          <w:sz w:val="32"/>
          <w:szCs w:val="32"/>
          <w:lang w:eastAsia="zh-CN"/>
        </w:rPr>
        <w:t>用协会归口，经中国条码技术与应用协会批准下达立项（文件号：</w:t>
      </w:r>
      <w:proofErr w:type="gramStart"/>
      <w:r w:rsidRPr="00A377BE">
        <w:rPr>
          <w:rFonts w:ascii="仿宋" w:eastAsia="仿宋" w:hAnsi="仿宋" w:cs="仿宋"/>
          <w:color w:val="auto"/>
          <w:spacing w:val="6"/>
          <w:sz w:val="32"/>
          <w:szCs w:val="32"/>
          <w:lang w:eastAsia="zh-CN"/>
        </w:rPr>
        <w:t>中条协发</w:t>
      </w:r>
      <w:proofErr w:type="gramEnd"/>
      <w:r w:rsidRPr="00A377BE">
        <w:rPr>
          <w:rFonts w:ascii="仿宋" w:eastAsia="仿宋" w:hAnsi="仿宋" w:cs="仿宋"/>
          <w:color w:val="auto"/>
          <w:spacing w:val="6"/>
          <w:sz w:val="32"/>
          <w:szCs w:val="32"/>
          <w:lang w:eastAsia="zh-CN"/>
        </w:rPr>
        <w:t>〔2025〕13号），立</w:t>
      </w:r>
      <w:r w:rsidRPr="004B4657">
        <w:rPr>
          <w:rFonts w:ascii="仿宋" w:eastAsia="仿宋" w:hAnsi="仿宋" w:cs="仿宋"/>
          <w:color w:val="auto"/>
          <w:spacing w:val="6"/>
          <w:sz w:val="32"/>
          <w:szCs w:val="32"/>
          <w:lang w:eastAsia="zh-CN"/>
        </w:rPr>
        <w:t>项项目名称为《基于射频识别的物流单元编码规则》。</w:t>
      </w:r>
    </w:p>
    <w:p w14:paraId="40E5360B" w14:textId="77777777" w:rsidR="004B4657" w:rsidRPr="004B4657" w:rsidRDefault="004B4657" w:rsidP="006D35E9">
      <w:pPr>
        <w:kinsoku/>
        <w:spacing w:line="580" w:lineRule="exact"/>
        <w:ind w:firstLineChars="200" w:firstLine="672"/>
        <w:jc w:val="both"/>
        <w:rPr>
          <w:rFonts w:ascii="黑体" w:eastAsia="黑体" w:hAnsi="黑体" w:cs="黑体"/>
          <w:spacing w:val="8"/>
          <w:sz w:val="32"/>
          <w:szCs w:val="32"/>
          <w:lang w:eastAsia="zh-CN"/>
        </w:rPr>
      </w:pPr>
      <w:r w:rsidRPr="004B4657">
        <w:rPr>
          <w:rFonts w:ascii="黑体" w:eastAsia="黑体" w:hAnsi="黑体" w:cs="黑体"/>
          <w:spacing w:val="8"/>
          <w:sz w:val="32"/>
          <w:szCs w:val="32"/>
          <w:lang w:eastAsia="zh-CN"/>
        </w:rPr>
        <w:t>（二）主要起草单位及分工</w:t>
      </w:r>
    </w:p>
    <w:p w14:paraId="34570A81" w14:textId="7777777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lastRenderedPageBreak/>
        <w:t>中国物品编码中心牵头，负责项目调研、标准研制、统筹协调和关键问题的决策，把</w:t>
      </w:r>
      <w:proofErr w:type="gramStart"/>
      <w:r w:rsidRPr="004B4657">
        <w:rPr>
          <w:rFonts w:ascii="仿宋" w:eastAsia="仿宋" w:hAnsi="仿宋" w:cs="仿宋"/>
          <w:color w:val="auto"/>
          <w:spacing w:val="6"/>
          <w:sz w:val="32"/>
          <w:szCs w:val="32"/>
          <w:lang w:eastAsia="zh-CN"/>
        </w:rPr>
        <w:t>控标准</w:t>
      </w:r>
      <w:proofErr w:type="gramEnd"/>
      <w:r w:rsidRPr="004B4657">
        <w:rPr>
          <w:rFonts w:ascii="仿宋" w:eastAsia="仿宋" w:hAnsi="仿宋" w:cs="仿宋"/>
          <w:color w:val="auto"/>
          <w:spacing w:val="6"/>
          <w:sz w:val="32"/>
          <w:szCs w:val="32"/>
          <w:lang w:eastAsia="zh-CN"/>
        </w:rPr>
        <w:t>的实用性、指导性、可操作性研究论证并对标准撰写提供建议。</w:t>
      </w:r>
    </w:p>
    <w:p w14:paraId="0A3ACDC9" w14:textId="43D12DC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ECR（高效消费者响应）专业委员会会员企业、地方标准化研究院技术人员</w:t>
      </w:r>
      <w:r w:rsidR="00C535F9">
        <w:rPr>
          <w:rFonts w:ascii="仿宋" w:eastAsia="仿宋" w:hAnsi="仿宋" w:cs="仿宋"/>
          <w:color w:val="auto"/>
          <w:spacing w:val="6"/>
          <w:sz w:val="32"/>
          <w:szCs w:val="32"/>
          <w:lang w:eastAsia="zh-CN"/>
        </w:rPr>
        <w:t>组成标准</w:t>
      </w:r>
      <w:r w:rsidR="00C535F9">
        <w:rPr>
          <w:rFonts w:ascii="仿宋" w:eastAsia="仿宋" w:hAnsi="仿宋" w:cs="仿宋" w:hint="eastAsia"/>
          <w:color w:val="auto"/>
          <w:spacing w:val="6"/>
          <w:sz w:val="32"/>
          <w:szCs w:val="32"/>
          <w:lang w:eastAsia="zh-CN"/>
        </w:rPr>
        <w:t>起草</w:t>
      </w:r>
      <w:r w:rsidRPr="004B4657">
        <w:rPr>
          <w:rFonts w:ascii="仿宋" w:eastAsia="仿宋" w:hAnsi="仿宋" w:cs="仿宋"/>
          <w:color w:val="auto"/>
          <w:spacing w:val="6"/>
          <w:sz w:val="32"/>
          <w:szCs w:val="32"/>
          <w:lang w:eastAsia="zh-CN"/>
        </w:rPr>
        <w:t>组，成员覆盖供应商、零售商、系统服务商等领域，负责提供技术支持</w:t>
      </w:r>
      <w:r w:rsidR="0045672D">
        <w:rPr>
          <w:rFonts w:ascii="仿宋" w:eastAsia="仿宋" w:hAnsi="仿宋" w:cs="仿宋" w:hint="eastAsia"/>
          <w:color w:val="auto"/>
          <w:spacing w:val="6"/>
          <w:sz w:val="32"/>
          <w:szCs w:val="32"/>
          <w:lang w:eastAsia="zh-CN"/>
        </w:rPr>
        <w:t>和</w:t>
      </w:r>
      <w:r w:rsidR="0045672D">
        <w:rPr>
          <w:rFonts w:ascii="仿宋" w:eastAsia="仿宋" w:hAnsi="仿宋" w:cs="仿宋"/>
          <w:color w:val="auto"/>
          <w:spacing w:val="6"/>
          <w:sz w:val="32"/>
          <w:szCs w:val="32"/>
          <w:lang w:eastAsia="zh-CN"/>
        </w:rPr>
        <w:t>意见</w:t>
      </w:r>
      <w:r w:rsidR="0045672D">
        <w:rPr>
          <w:rFonts w:ascii="仿宋" w:eastAsia="仿宋" w:hAnsi="仿宋" w:cs="仿宋" w:hint="eastAsia"/>
          <w:color w:val="auto"/>
          <w:spacing w:val="6"/>
          <w:sz w:val="32"/>
          <w:szCs w:val="32"/>
          <w:lang w:eastAsia="zh-CN"/>
        </w:rPr>
        <w:t>汇总整理</w:t>
      </w:r>
      <w:r w:rsidRPr="004B4657">
        <w:rPr>
          <w:rFonts w:ascii="仿宋" w:eastAsia="仿宋" w:hAnsi="仿宋" w:cs="仿宋"/>
          <w:color w:val="auto"/>
          <w:spacing w:val="6"/>
          <w:sz w:val="32"/>
          <w:szCs w:val="32"/>
          <w:lang w:eastAsia="zh-CN"/>
        </w:rPr>
        <w:t>。</w:t>
      </w:r>
    </w:p>
    <w:p w14:paraId="0CF5401C" w14:textId="77777777" w:rsidR="004B4657" w:rsidRPr="004B4657" w:rsidRDefault="004B4657" w:rsidP="006D35E9">
      <w:pPr>
        <w:kinsoku/>
        <w:spacing w:line="580" w:lineRule="exact"/>
        <w:ind w:firstLineChars="200" w:firstLine="672"/>
        <w:jc w:val="both"/>
        <w:rPr>
          <w:rFonts w:ascii="黑体" w:eastAsia="黑体" w:hAnsi="黑体" w:cs="黑体"/>
          <w:spacing w:val="8"/>
          <w:sz w:val="32"/>
          <w:szCs w:val="32"/>
          <w:lang w:eastAsia="zh-CN"/>
        </w:rPr>
      </w:pPr>
      <w:r w:rsidRPr="004B4657">
        <w:rPr>
          <w:rFonts w:ascii="黑体" w:eastAsia="黑体" w:hAnsi="黑体" w:cs="黑体"/>
          <w:spacing w:val="8"/>
          <w:sz w:val="32"/>
          <w:szCs w:val="32"/>
          <w:lang w:eastAsia="zh-CN"/>
        </w:rPr>
        <w:t>（三）主要工作过程</w:t>
      </w:r>
    </w:p>
    <w:p w14:paraId="37A92C78" w14:textId="77777777" w:rsidR="004B4657" w:rsidRPr="004B4657" w:rsidRDefault="004B4657" w:rsidP="006D35E9">
      <w:pPr>
        <w:kinsoku/>
        <w:spacing w:line="580" w:lineRule="exact"/>
        <w:ind w:firstLineChars="200" w:firstLine="672"/>
        <w:jc w:val="both"/>
        <w:rPr>
          <w:rFonts w:ascii="黑体" w:eastAsia="黑体" w:hAnsi="黑体" w:cs="黑体"/>
          <w:spacing w:val="8"/>
          <w:sz w:val="32"/>
          <w:szCs w:val="32"/>
          <w:lang w:eastAsia="zh-CN"/>
        </w:rPr>
      </w:pPr>
      <w:r w:rsidRPr="006D35E9">
        <w:rPr>
          <w:rFonts w:ascii="黑体" w:eastAsia="黑体" w:hAnsi="黑体" w:cs="黑体"/>
          <w:spacing w:val="8"/>
          <w:sz w:val="32"/>
          <w:szCs w:val="32"/>
          <w:lang w:eastAsia="zh-CN"/>
        </w:rPr>
        <w:t>1. 预研阶段（2025年8月—10月）</w:t>
      </w:r>
    </w:p>
    <w:p w14:paraId="701BB735" w14:textId="7777777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2025年8月，中国物品编码中心与中国条码技术与应用协会签订《团体标准技术服务合同》，正式启动标准起草工作。起草组成立后，通过前期电话调研与实地考察，全面了解多个地区的物流单元RFID应用现状、编码规则使用情况以及企业需求，为标准起草奠定调研基础。组织商品条码及RFID相关领域专家对标准研制的必要性和可行性进行论证，结合GS1 EPC TDS v2.2最新内容，多轮内部讨论，确定标准整体框架与主要内容，形成标准草案。</w:t>
      </w:r>
    </w:p>
    <w:p w14:paraId="72504E42" w14:textId="77777777" w:rsidR="004B4657" w:rsidRPr="004B4657" w:rsidRDefault="004B4657" w:rsidP="004B4657">
      <w:pPr>
        <w:kinsoku/>
        <w:spacing w:line="580" w:lineRule="exact"/>
        <w:ind w:firstLineChars="200" w:firstLine="672"/>
        <w:jc w:val="both"/>
        <w:rPr>
          <w:rFonts w:ascii="仿宋" w:eastAsia="仿宋" w:hAnsi="仿宋" w:cs="仿宋"/>
          <w:color w:val="auto"/>
          <w:spacing w:val="6"/>
          <w:sz w:val="32"/>
          <w:szCs w:val="32"/>
          <w:lang w:eastAsia="zh-CN"/>
        </w:rPr>
      </w:pPr>
      <w:r w:rsidRPr="006D35E9">
        <w:rPr>
          <w:rFonts w:ascii="黑体" w:eastAsia="黑体" w:hAnsi="黑体" w:cs="黑体"/>
          <w:spacing w:val="8"/>
          <w:sz w:val="32"/>
          <w:szCs w:val="32"/>
          <w:lang w:eastAsia="zh-CN"/>
        </w:rPr>
        <w:t>2. 标准立项阶段（2025年10月—11月）</w:t>
      </w:r>
    </w:p>
    <w:p w14:paraId="0DD72A4C" w14:textId="16C19DC8"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2025年10月31日，中国条码技术与应用协会在北京组织召开《基于射频识别的物流单元编码规则》团体标准立项评审会。评审组由来自科研院所、高等院校等5位专家组成。评审专家听取了标准起草组对标准立项必要性和标准草案内容的介绍，经对标准立项材料进行评审，一致同意本标准立项。专家组认为本标准的立项有助于提升物流单</w:t>
      </w:r>
      <w:r w:rsidRPr="004B4657">
        <w:rPr>
          <w:rFonts w:ascii="仿宋" w:eastAsia="仿宋" w:hAnsi="仿宋" w:cs="仿宋"/>
          <w:color w:val="auto"/>
          <w:spacing w:val="6"/>
          <w:sz w:val="32"/>
          <w:szCs w:val="32"/>
          <w:lang w:eastAsia="zh-CN"/>
        </w:rPr>
        <w:lastRenderedPageBreak/>
        <w:t>元RFID编码的标准化、规范化水平，推动RFID技术在物流行业的应用。同时，专家组提出修改建议：一是按照最新的标准起草要求规范文字表达；二是调整章节顺序，将物流单元代码的编码和解码部分作为独立章节阐述；三是术语和定义中引用的内容应标</w:t>
      </w:r>
      <w:proofErr w:type="gramStart"/>
      <w:r w:rsidRPr="004B4657">
        <w:rPr>
          <w:rFonts w:ascii="仿宋" w:eastAsia="仿宋" w:hAnsi="仿宋" w:cs="仿宋"/>
          <w:color w:val="auto"/>
          <w:spacing w:val="6"/>
          <w:sz w:val="32"/>
          <w:szCs w:val="32"/>
          <w:lang w:eastAsia="zh-CN"/>
        </w:rPr>
        <w:t>注具体</w:t>
      </w:r>
      <w:proofErr w:type="gramEnd"/>
      <w:r w:rsidRPr="004B4657">
        <w:rPr>
          <w:rFonts w:ascii="仿宋" w:eastAsia="仿宋" w:hAnsi="仿宋" w:cs="仿宋"/>
          <w:color w:val="auto"/>
          <w:spacing w:val="6"/>
          <w:sz w:val="32"/>
          <w:szCs w:val="32"/>
          <w:lang w:eastAsia="zh-CN"/>
        </w:rPr>
        <w:t>标准来源；四是完善标准内容，确保与GS1最新标准规定一致。起草组根据专家意见对标准草案进行了修改完善。</w:t>
      </w:r>
    </w:p>
    <w:p w14:paraId="127E63E1" w14:textId="7777777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2025年11月5日，中国条码技术与应用协会印发《关于〈基于射频识别的物流单元编码规则〉团体标准立项的通知》（</w:t>
      </w:r>
      <w:proofErr w:type="gramStart"/>
      <w:r w:rsidRPr="004B4657">
        <w:rPr>
          <w:rFonts w:ascii="仿宋" w:eastAsia="仿宋" w:hAnsi="仿宋" w:cs="仿宋"/>
          <w:color w:val="auto"/>
          <w:spacing w:val="6"/>
          <w:sz w:val="32"/>
          <w:szCs w:val="32"/>
          <w:lang w:eastAsia="zh-CN"/>
        </w:rPr>
        <w:t>中条协发</w:t>
      </w:r>
      <w:proofErr w:type="gramEnd"/>
      <w:r w:rsidRPr="004B4657">
        <w:rPr>
          <w:rFonts w:ascii="仿宋" w:eastAsia="仿宋" w:hAnsi="仿宋" w:cs="仿宋"/>
          <w:color w:val="auto"/>
          <w:spacing w:val="6"/>
          <w:sz w:val="32"/>
          <w:szCs w:val="32"/>
          <w:lang w:eastAsia="zh-CN"/>
        </w:rPr>
        <w:t>〔2025〕13号），批准立项。</w:t>
      </w:r>
    </w:p>
    <w:p w14:paraId="15CA600B" w14:textId="0C17D2B5" w:rsidR="004B4657" w:rsidRPr="004B4657" w:rsidRDefault="004B4657" w:rsidP="004B4657">
      <w:pPr>
        <w:kinsoku/>
        <w:spacing w:line="580" w:lineRule="exact"/>
        <w:ind w:firstLineChars="200" w:firstLine="672"/>
        <w:jc w:val="both"/>
        <w:rPr>
          <w:rFonts w:ascii="黑体" w:eastAsia="黑体" w:hAnsi="黑体" w:cs="黑体"/>
          <w:spacing w:val="8"/>
          <w:sz w:val="32"/>
          <w:szCs w:val="32"/>
          <w:lang w:eastAsia="zh-CN"/>
        </w:rPr>
      </w:pPr>
      <w:r w:rsidRPr="006D35E9">
        <w:rPr>
          <w:rFonts w:ascii="黑体" w:eastAsia="黑体" w:hAnsi="黑体" w:cs="黑体"/>
          <w:spacing w:val="8"/>
          <w:sz w:val="32"/>
          <w:szCs w:val="32"/>
          <w:lang w:eastAsia="zh-CN"/>
        </w:rPr>
        <w:t>3. 标准起草阶段（2025年11月—2026年</w:t>
      </w:r>
      <w:r w:rsidR="0045672D">
        <w:rPr>
          <w:rFonts w:ascii="黑体" w:eastAsia="黑体" w:hAnsi="黑体" w:cs="黑体"/>
          <w:spacing w:val="8"/>
          <w:sz w:val="32"/>
          <w:szCs w:val="32"/>
          <w:lang w:eastAsia="zh-CN"/>
        </w:rPr>
        <w:t>5</w:t>
      </w:r>
      <w:r w:rsidRPr="006D35E9">
        <w:rPr>
          <w:rFonts w:ascii="黑体" w:eastAsia="黑体" w:hAnsi="黑体" w:cs="黑体"/>
          <w:spacing w:val="8"/>
          <w:sz w:val="32"/>
          <w:szCs w:val="32"/>
          <w:lang w:eastAsia="zh-CN"/>
        </w:rPr>
        <w:t>月）</w:t>
      </w:r>
    </w:p>
    <w:p w14:paraId="41343D69" w14:textId="75473DDB" w:rsidR="003B70AC" w:rsidRDefault="004B4657" w:rsidP="003B70AC">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立项后，起草组按照评审意见对标准</w:t>
      </w:r>
      <w:r w:rsidR="0045672D">
        <w:rPr>
          <w:rFonts w:ascii="仿宋" w:eastAsia="仿宋" w:hAnsi="仿宋" w:cs="仿宋"/>
          <w:color w:val="auto"/>
          <w:spacing w:val="6"/>
          <w:sz w:val="32"/>
          <w:szCs w:val="32"/>
          <w:lang w:eastAsia="zh-CN"/>
        </w:rPr>
        <w:t>草案进行了修改完善，调整了章节结构，将编码和解码部分独立成章</w:t>
      </w:r>
      <w:r w:rsidR="0045672D">
        <w:rPr>
          <w:rFonts w:ascii="仿宋" w:eastAsia="仿宋" w:hAnsi="仿宋" w:cs="仿宋" w:hint="eastAsia"/>
          <w:color w:val="auto"/>
          <w:spacing w:val="6"/>
          <w:sz w:val="32"/>
          <w:szCs w:val="32"/>
          <w:lang w:eastAsia="zh-CN"/>
        </w:rPr>
        <w:t>，</w:t>
      </w:r>
      <w:r w:rsidRPr="004B4657">
        <w:rPr>
          <w:rFonts w:ascii="仿宋" w:eastAsia="仿宋" w:hAnsi="仿宋" w:cs="仿宋"/>
          <w:color w:val="auto"/>
          <w:spacing w:val="6"/>
          <w:sz w:val="32"/>
          <w:szCs w:val="32"/>
          <w:lang w:eastAsia="zh-CN"/>
        </w:rPr>
        <w:t>补充了术语和定义的引用来源</w:t>
      </w:r>
      <w:r w:rsidR="0045672D">
        <w:rPr>
          <w:rFonts w:ascii="仿宋" w:eastAsia="仿宋" w:hAnsi="仿宋" w:cs="仿宋" w:hint="eastAsia"/>
          <w:color w:val="auto"/>
          <w:spacing w:val="6"/>
          <w:sz w:val="32"/>
          <w:szCs w:val="32"/>
          <w:lang w:eastAsia="zh-CN"/>
        </w:rPr>
        <w:t>，并</w:t>
      </w:r>
      <w:r w:rsidR="00A41B23">
        <w:rPr>
          <w:rFonts w:ascii="仿宋" w:eastAsia="仿宋" w:hAnsi="仿宋" w:cs="仿宋" w:hint="eastAsia"/>
          <w:color w:val="auto"/>
          <w:spacing w:val="6"/>
          <w:sz w:val="32"/>
          <w:szCs w:val="32"/>
          <w:lang w:eastAsia="zh-CN"/>
        </w:rPr>
        <w:t>对</w:t>
      </w:r>
      <w:r w:rsidR="0045672D">
        <w:rPr>
          <w:rFonts w:ascii="仿宋" w:eastAsia="仿宋" w:hAnsi="仿宋" w:cs="仿宋" w:hint="eastAsia"/>
          <w:color w:val="auto"/>
          <w:spacing w:val="6"/>
          <w:sz w:val="32"/>
          <w:szCs w:val="32"/>
          <w:lang w:eastAsia="zh-CN"/>
        </w:rPr>
        <w:t>G</w:t>
      </w:r>
      <w:r w:rsidR="0045672D">
        <w:rPr>
          <w:rFonts w:ascii="仿宋" w:eastAsia="仿宋" w:hAnsi="仿宋" w:cs="仿宋"/>
          <w:color w:val="auto"/>
          <w:spacing w:val="6"/>
          <w:sz w:val="32"/>
          <w:szCs w:val="32"/>
          <w:lang w:eastAsia="zh-CN"/>
        </w:rPr>
        <w:t>S1</w:t>
      </w:r>
      <w:r w:rsidR="0045672D">
        <w:rPr>
          <w:rFonts w:ascii="仿宋" w:eastAsia="仿宋" w:hAnsi="仿宋" w:cs="仿宋" w:hint="eastAsia"/>
          <w:color w:val="auto"/>
          <w:spacing w:val="6"/>
          <w:sz w:val="32"/>
          <w:szCs w:val="32"/>
          <w:lang w:eastAsia="zh-CN"/>
        </w:rPr>
        <w:t>相关标准进行了多项内容完善</w:t>
      </w:r>
      <w:r w:rsidRPr="004B4657">
        <w:rPr>
          <w:rFonts w:ascii="仿宋" w:eastAsia="仿宋" w:hAnsi="仿宋" w:cs="仿宋"/>
          <w:color w:val="auto"/>
          <w:spacing w:val="6"/>
          <w:sz w:val="32"/>
          <w:szCs w:val="32"/>
          <w:lang w:eastAsia="zh-CN"/>
        </w:rPr>
        <w:t>。</w:t>
      </w:r>
    </w:p>
    <w:p w14:paraId="57C98756" w14:textId="2DF84929" w:rsidR="003B70AC" w:rsidRDefault="003B70AC" w:rsidP="003B70AC">
      <w:pPr>
        <w:kinsoku/>
        <w:spacing w:line="580" w:lineRule="exact"/>
        <w:ind w:firstLineChars="200" w:firstLine="664"/>
        <w:jc w:val="both"/>
        <w:rPr>
          <w:rFonts w:ascii="仿宋" w:eastAsia="仿宋" w:hAnsi="仿宋" w:cs="仿宋"/>
          <w:snapToGrid/>
          <w:color w:val="auto"/>
          <w:spacing w:val="6"/>
          <w:sz w:val="32"/>
          <w:szCs w:val="32"/>
          <w:lang w:eastAsia="zh-CN"/>
        </w:rPr>
      </w:pPr>
      <w:r>
        <w:rPr>
          <w:rFonts w:ascii="仿宋" w:eastAsia="仿宋" w:hAnsi="仿宋" w:cs="仿宋" w:hint="eastAsia"/>
          <w:snapToGrid/>
          <w:color w:val="auto"/>
          <w:spacing w:val="6"/>
          <w:sz w:val="32"/>
          <w:szCs w:val="32"/>
          <w:lang w:eastAsia="zh-CN"/>
        </w:rPr>
        <w:t>期间</w:t>
      </w:r>
      <w:r w:rsidRPr="003B70AC">
        <w:rPr>
          <w:rFonts w:ascii="仿宋" w:eastAsia="仿宋" w:hAnsi="仿宋" w:cs="仿宋"/>
          <w:snapToGrid/>
          <w:color w:val="auto"/>
          <w:spacing w:val="6"/>
          <w:sz w:val="32"/>
          <w:szCs w:val="32"/>
          <w:lang w:eastAsia="zh-CN"/>
        </w:rPr>
        <w:t>，国际物品编码组织（GS1）于2025年10月正式批准发布《射频识别标签数据规范（TDS）2.3版》。与起草组在预研和立项阶段所参照的TDS 2.2版相比，2.3版在标头分配、编码方法、内存映射等方面进行了更新和调整。为确保本标准与国际最新标准保持一致，起草组对</w:t>
      </w:r>
      <w:r w:rsidR="00A41B23">
        <w:rPr>
          <w:rFonts w:ascii="仿宋" w:eastAsia="仿宋" w:hAnsi="仿宋" w:cs="仿宋"/>
          <w:snapToGrid/>
          <w:color w:val="auto"/>
          <w:spacing w:val="6"/>
          <w:sz w:val="32"/>
          <w:szCs w:val="32"/>
          <w:lang w:eastAsia="zh-CN"/>
        </w:rPr>
        <w:t xml:space="preserve">TDS </w:t>
      </w:r>
      <w:r w:rsidRPr="003B70AC">
        <w:rPr>
          <w:rFonts w:ascii="仿宋" w:eastAsia="仿宋" w:hAnsi="仿宋" w:cs="仿宋"/>
          <w:snapToGrid/>
          <w:color w:val="auto"/>
          <w:spacing w:val="6"/>
          <w:sz w:val="32"/>
          <w:szCs w:val="32"/>
          <w:lang w:eastAsia="zh-CN"/>
        </w:rPr>
        <w:t>2.3版进行了全面研究和深入调研，对标准草案中涉及标头分配、编码方案、编码方法等内容进行了系统性的重新梳理和全面更新，并对附录A标</w:t>
      </w:r>
      <w:proofErr w:type="gramStart"/>
      <w:r w:rsidRPr="003B70AC">
        <w:rPr>
          <w:rFonts w:ascii="仿宋" w:eastAsia="仿宋" w:hAnsi="仿宋" w:cs="仿宋"/>
          <w:snapToGrid/>
          <w:color w:val="auto"/>
          <w:spacing w:val="6"/>
          <w:sz w:val="32"/>
          <w:szCs w:val="32"/>
          <w:lang w:eastAsia="zh-CN"/>
        </w:rPr>
        <w:t>头分配</w:t>
      </w:r>
      <w:proofErr w:type="gramEnd"/>
      <w:r w:rsidRPr="003B70AC">
        <w:rPr>
          <w:rFonts w:ascii="仿宋" w:eastAsia="仿宋" w:hAnsi="仿宋" w:cs="仿宋"/>
          <w:snapToGrid/>
          <w:color w:val="auto"/>
          <w:spacing w:val="6"/>
          <w:sz w:val="32"/>
          <w:szCs w:val="32"/>
          <w:lang w:eastAsia="zh-CN"/>
        </w:rPr>
        <w:t>表进行了重构。</w:t>
      </w:r>
      <w:r>
        <w:rPr>
          <w:rFonts w:ascii="仿宋" w:eastAsia="仿宋" w:hAnsi="仿宋" w:cs="仿宋" w:hint="eastAsia"/>
          <w:snapToGrid/>
          <w:color w:val="auto"/>
          <w:spacing w:val="6"/>
          <w:sz w:val="32"/>
          <w:szCs w:val="32"/>
          <w:lang w:eastAsia="zh-CN"/>
        </w:rPr>
        <w:t>上述变化</w:t>
      </w:r>
      <w:r>
        <w:rPr>
          <w:rFonts w:ascii="仿宋" w:eastAsia="仿宋" w:hAnsi="仿宋" w:cs="仿宋" w:hint="eastAsia"/>
          <w:snapToGrid/>
          <w:color w:val="auto"/>
          <w:spacing w:val="6"/>
          <w:sz w:val="32"/>
          <w:szCs w:val="32"/>
          <w:lang w:eastAsia="zh-CN"/>
        </w:rPr>
        <w:lastRenderedPageBreak/>
        <w:t>为起草阶段的工作带来了客观难度，因此项目组适度延长了</w:t>
      </w:r>
      <w:r w:rsidRPr="003B70AC">
        <w:rPr>
          <w:rFonts w:ascii="仿宋" w:eastAsia="仿宋" w:hAnsi="仿宋" w:cs="仿宋"/>
          <w:snapToGrid/>
          <w:color w:val="auto"/>
          <w:spacing w:val="6"/>
          <w:sz w:val="32"/>
          <w:szCs w:val="32"/>
          <w:lang w:eastAsia="zh-CN"/>
        </w:rPr>
        <w:t>标准起草</w:t>
      </w:r>
      <w:r>
        <w:rPr>
          <w:rFonts w:ascii="仿宋" w:eastAsia="仿宋" w:hAnsi="仿宋" w:cs="仿宋" w:hint="eastAsia"/>
          <w:snapToGrid/>
          <w:color w:val="auto"/>
          <w:spacing w:val="6"/>
          <w:sz w:val="32"/>
          <w:szCs w:val="32"/>
          <w:lang w:eastAsia="zh-CN"/>
        </w:rPr>
        <w:t>工作</w:t>
      </w:r>
      <w:r w:rsidRPr="003B70AC">
        <w:rPr>
          <w:rFonts w:ascii="仿宋" w:eastAsia="仿宋" w:hAnsi="仿宋" w:cs="仿宋"/>
          <w:snapToGrid/>
          <w:color w:val="auto"/>
          <w:spacing w:val="6"/>
          <w:sz w:val="32"/>
          <w:szCs w:val="32"/>
          <w:lang w:eastAsia="zh-CN"/>
        </w:rPr>
        <w:t>周期。</w:t>
      </w:r>
    </w:p>
    <w:p w14:paraId="2B2E872C" w14:textId="5EF0ECB7" w:rsidR="003B70AC" w:rsidRDefault="003B70AC" w:rsidP="003B70AC">
      <w:pPr>
        <w:kinsoku/>
        <w:spacing w:line="580" w:lineRule="exact"/>
        <w:ind w:firstLineChars="200" w:firstLine="664"/>
        <w:jc w:val="both"/>
        <w:rPr>
          <w:rFonts w:ascii="仿宋" w:eastAsia="仿宋" w:hAnsi="仿宋" w:cs="仿宋"/>
          <w:snapToGrid/>
          <w:color w:val="auto"/>
          <w:spacing w:val="6"/>
          <w:sz w:val="32"/>
          <w:szCs w:val="32"/>
          <w:lang w:eastAsia="zh-CN"/>
        </w:rPr>
      </w:pPr>
      <w:r w:rsidRPr="003B70AC">
        <w:rPr>
          <w:rFonts w:ascii="仿宋" w:eastAsia="仿宋" w:hAnsi="仿宋" w:cs="仿宋"/>
          <w:snapToGrid/>
          <w:color w:val="auto"/>
          <w:spacing w:val="6"/>
          <w:sz w:val="32"/>
          <w:szCs w:val="32"/>
          <w:lang w:eastAsia="zh-CN"/>
        </w:rPr>
        <w:t>与此同时，新修订的《商品条码管理办法》于2026年2月发布、5月1日起施行。新《办法》对厂商识别代码</w:t>
      </w:r>
      <w:proofErr w:type="gramStart"/>
      <w:r w:rsidRPr="003B70AC">
        <w:rPr>
          <w:rFonts w:ascii="仿宋" w:eastAsia="仿宋" w:hAnsi="仿宋" w:cs="仿宋"/>
          <w:snapToGrid/>
          <w:color w:val="auto"/>
          <w:spacing w:val="6"/>
          <w:sz w:val="32"/>
          <w:szCs w:val="32"/>
          <w:lang w:eastAsia="zh-CN"/>
        </w:rPr>
        <w:t>的发码机构</w:t>
      </w:r>
      <w:proofErr w:type="gramEnd"/>
      <w:r w:rsidRPr="003B70AC">
        <w:rPr>
          <w:rFonts w:ascii="仿宋" w:eastAsia="仿宋" w:hAnsi="仿宋" w:cs="仿宋"/>
          <w:snapToGrid/>
          <w:color w:val="auto"/>
          <w:spacing w:val="6"/>
          <w:sz w:val="32"/>
          <w:szCs w:val="32"/>
          <w:lang w:eastAsia="zh-CN"/>
        </w:rPr>
        <w:t>、注册管理流程、相关国家标准引用等内容进行了重要调整。本标准涉及厂商识别代码分配、</w:t>
      </w:r>
      <w:proofErr w:type="gramStart"/>
      <w:r w:rsidRPr="003B70AC">
        <w:rPr>
          <w:rFonts w:ascii="仿宋" w:eastAsia="仿宋" w:hAnsi="仿宋" w:cs="仿宋"/>
          <w:snapToGrid/>
          <w:color w:val="auto"/>
          <w:spacing w:val="6"/>
          <w:sz w:val="32"/>
          <w:szCs w:val="32"/>
          <w:lang w:eastAsia="zh-CN"/>
        </w:rPr>
        <w:t>发码机构</w:t>
      </w:r>
      <w:proofErr w:type="gramEnd"/>
      <w:r w:rsidRPr="003B70AC">
        <w:rPr>
          <w:rFonts w:ascii="仿宋" w:eastAsia="仿宋" w:hAnsi="仿宋" w:cs="仿宋"/>
          <w:snapToGrid/>
          <w:color w:val="auto"/>
          <w:spacing w:val="6"/>
          <w:sz w:val="32"/>
          <w:szCs w:val="32"/>
          <w:lang w:eastAsia="zh-CN"/>
        </w:rPr>
        <w:t>以及所引用国家标准编号等核心内容，</w:t>
      </w:r>
      <w:proofErr w:type="gramStart"/>
      <w:r w:rsidRPr="003B70AC">
        <w:rPr>
          <w:rFonts w:ascii="仿宋" w:eastAsia="仿宋" w:hAnsi="仿宋" w:cs="仿宋"/>
          <w:snapToGrid/>
          <w:color w:val="auto"/>
          <w:spacing w:val="6"/>
          <w:sz w:val="32"/>
          <w:szCs w:val="32"/>
          <w:lang w:eastAsia="zh-CN"/>
        </w:rPr>
        <w:t>起草组需与</w:t>
      </w:r>
      <w:proofErr w:type="gramEnd"/>
      <w:r w:rsidRPr="003B70AC">
        <w:rPr>
          <w:rFonts w:ascii="仿宋" w:eastAsia="仿宋" w:hAnsi="仿宋" w:cs="仿宋"/>
          <w:snapToGrid/>
          <w:color w:val="auto"/>
          <w:spacing w:val="6"/>
          <w:sz w:val="32"/>
          <w:szCs w:val="32"/>
          <w:lang w:eastAsia="zh-CN"/>
        </w:rPr>
        <w:t>最新法规政策进行同步更新和衔接调整，对标准草案中涉及</w:t>
      </w:r>
      <w:proofErr w:type="gramStart"/>
      <w:r w:rsidRPr="003B70AC">
        <w:rPr>
          <w:rFonts w:ascii="仿宋" w:eastAsia="仿宋" w:hAnsi="仿宋" w:cs="仿宋"/>
          <w:snapToGrid/>
          <w:color w:val="auto"/>
          <w:spacing w:val="6"/>
          <w:sz w:val="32"/>
          <w:szCs w:val="32"/>
          <w:lang w:eastAsia="zh-CN"/>
        </w:rPr>
        <w:t>发码机构</w:t>
      </w:r>
      <w:proofErr w:type="gramEnd"/>
      <w:r w:rsidRPr="003B70AC">
        <w:rPr>
          <w:rFonts w:ascii="仿宋" w:eastAsia="仿宋" w:hAnsi="仿宋" w:cs="仿宋"/>
          <w:snapToGrid/>
          <w:color w:val="auto"/>
          <w:spacing w:val="6"/>
          <w:sz w:val="32"/>
          <w:szCs w:val="32"/>
          <w:lang w:eastAsia="zh-CN"/>
        </w:rPr>
        <w:t>表述、引用标准版本等内容逐一进行了核对与修改，以确保标准与最新</w:t>
      </w:r>
      <w:r>
        <w:rPr>
          <w:rFonts w:ascii="仿宋" w:eastAsia="仿宋" w:hAnsi="仿宋" w:cs="仿宋"/>
          <w:snapToGrid/>
          <w:color w:val="auto"/>
          <w:spacing w:val="6"/>
          <w:sz w:val="32"/>
          <w:szCs w:val="32"/>
          <w:lang w:eastAsia="zh-CN"/>
        </w:rPr>
        <w:t>法规政策的一致性</w:t>
      </w:r>
      <w:r w:rsidRPr="003B70AC">
        <w:rPr>
          <w:rFonts w:ascii="仿宋" w:eastAsia="仿宋" w:hAnsi="仿宋" w:cs="仿宋"/>
          <w:snapToGrid/>
          <w:color w:val="auto"/>
          <w:spacing w:val="6"/>
          <w:sz w:val="32"/>
          <w:szCs w:val="32"/>
          <w:lang w:eastAsia="zh-CN"/>
        </w:rPr>
        <w:t>。</w:t>
      </w:r>
    </w:p>
    <w:p w14:paraId="4E57A88C" w14:textId="77777777" w:rsidR="003B70AC" w:rsidRDefault="004B4657" w:rsidP="003B70AC">
      <w:pPr>
        <w:kinsoku/>
        <w:spacing w:line="580" w:lineRule="exact"/>
        <w:ind w:firstLineChars="200" w:firstLine="672"/>
        <w:jc w:val="both"/>
        <w:rPr>
          <w:rFonts w:ascii="黑体" w:eastAsia="黑体" w:hAnsi="黑体" w:cs="黑体"/>
          <w:spacing w:val="8"/>
          <w:sz w:val="32"/>
          <w:szCs w:val="32"/>
          <w:lang w:eastAsia="zh-CN"/>
        </w:rPr>
      </w:pPr>
      <w:r w:rsidRPr="006D35E9">
        <w:rPr>
          <w:rFonts w:ascii="黑体" w:eastAsia="黑体" w:hAnsi="黑体" w:cs="黑体"/>
          <w:spacing w:val="8"/>
          <w:sz w:val="32"/>
          <w:szCs w:val="32"/>
          <w:lang w:eastAsia="zh-CN"/>
        </w:rPr>
        <w:t>4. 征求意见稿形成阶段（2026年</w:t>
      </w:r>
      <w:r w:rsidR="0045672D">
        <w:rPr>
          <w:rFonts w:ascii="黑体" w:eastAsia="黑体" w:hAnsi="黑体" w:cs="黑体"/>
          <w:spacing w:val="8"/>
          <w:sz w:val="32"/>
          <w:szCs w:val="32"/>
          <w:lang w:eastAsia="zh-CN"/>
        </w:rPr>
        <w:t>5</w:t>
      </w:r>
      <w:r w:rsidRPr="006D35E9">
        <w:rPr>
          <w:rFonts w:ascii="黑体" w:eastAsia="黑体" w:hAnsi="黑体" w:cs="黑体"/>
          <w:spacing w:val="8"/>
          <w:sz w:val="32"/>
          <w:szCs w:val="32"/>
          <w:lang w:eastAsia="zh-CN"/>
        </w:rPr>
        <w:t>月—9月）</w:t>
      </w:r>
    </w:p>
    <w:p w14:paraId="5A657D35" w14:textId="71F7E6A1" w:rsidR="003B70AC" w:rsidRPr="003B70AC" w:rsidRDefault="003B70AC" w:rsidP="003B70AC">
      <w:pPr>
        <w:kinsoku/>
        <w:spacing w:line="580" w:lineRule="exact"/>
        <w:ind w:firstLineChars="200" w:firstLine="664"/>
        <w:jc w:val="both"/>
        <w:rPr>
          <w:rFonts w:ascii="黑体" w:eastAsia="黑体" w:hAnsi="黑体" w:cs="黑体"/>
          <w:spacing w:val="8"/>
          <w:sz w:val="32"/>
          <w:szCs w:val="32"/>
          <w:lang w:eastAsia="zh-CN"/>
        </w:rPr>
      </w:pPr>
      <w:r w:rsidRPr="003B70AC">
        <w:rPr>
          <w:rFonts w:ascii="仿宋" w:eastAsia="仿宋" w:hAnsi="仿宋" w:cs="仿宋"/>
          <w:snapToGrid/>
          <w:color w:val="auto"/>
          <w:spacing w:val="6"/>
          <w:sz w:val="32"/>
          <w:szCs w:val="32"/>
          <w:lang w:eastAsia="zh-CN"/>
        </w:rPr>
        <w:t>2026</w:t>
      </w:r>
      <w:r w:rsidRPr="003B70AC">
        <w:rPr>
          <w:rFonts w:ascii="仿宋" w:eastAsia="仿宋" w:hAnsi="仿宋" w:cs="仿宋" w:hint="eastAsia"/>
          <w:snapToGrid/>
          <w:color w:val="auto"/>
          <w:spacing w:val="6"/>
          <w:sz w:val="32"/>
          <w:szCs w:val="32"/>
          <w:lang w:eastAsia="zh-CN"/>
        </w:rPr>
        <w:t>年</w:t>
      </w:r>
      <w:r w:rsidRPr="003B70AC">
        <w:rPr>
          <w:rFonts w:ascii="仿宋" w:eastAsia="仿宋" w:hAnsi="仿宋" w:cs="仿宋"/>
          <w:snapToGrid/>
          <w:color w:val="auto"/>
          <w:spacing w:val="6"/>
          <w:sz w:val="32"/>
          <w:szCs w:val="32"/>
          <w:lang w:eastAsia="zh-CN"/>
        </w:rPr>
        <w:t>5</w:t>
      </w:r>
      <w:r w:rsidRPr="003B70AC">
        <w:rPr>
          <w:rFonts w:ascii="仿宋" w:eastAsia="仿宋" w:hAnsi="仿宋" w:cs="仿宋" w:hint="eastAsia"/>
          <w:snapToGrid/>
          <w:color w:val="auto"/>
          <w:spacing w:val="6"/>
          <w:sz w:val="32"/>
          <w:szCs w:val="32"/>
          <w:lang w:eastAsia="zh-CN"/>
        </w:rPr>
        <w:t>月起，起草</w:t>
      </w:r>
      <w:proofErr w:type="gramStart"/>
      <w:r w:rsidRPr="003B70AC">
        <w:rPr>
          <w:rFonts w:ascii="仿宋" w:eastAsia="仿宋" w:hAnsi="仿宋" w:cs="仿宋" w:hint="eastAsia"/>
          <w:snapToGrid/>
          <w:color w:val="auto"/>
          <w:spacing w:val="6"/>
          <w:sz w:val="32"/>
          <w:szCs w:val="32"/>
          <w:lang w:eastAsia="zh-CN"/>
        </w:rPr>
        <w:t>组加快</w:t>
      </w:r>
      <w:proofErr w:type="gramEnd"/>
      <w:r w:rsidRPr="003B70AC">
        <w:rPr>
          <w:rFonts w:ascii="仿宋" w:eastAsia="仿宋" w:hAnsi="仿宋" w:cs="仿宋" w:hint="eastAsia"/>
          <w:snapToGrid/>
          <w:color w:val="auto"/>
          <w:spacing w:val="6"/>
          <w:sz w:val="32"/>
          <w:szCs w:val="32"/>
          <w:lang w:eastAsia="zh-CN"/>
        </w:rPr>
        <w:t>推进标准研制进度，通过多轮内部讨论进一步明确了标准的主要内容、术语和定义以及需要明确界定的代码结构、编码规则、解码规则等内容。针对</w:t>
      </w:r>
      <w:r w:rsidRPr="003B70AC">
        <w:rPr>
          <w:rFonts w:ascii="仿宋" w:eastAsia="仿宋" w:hAnsi="仿宋" w:cs="仿宋"/>
          <w:snapToGrid/>
          <w:color w:val="auto"/>
          <w:spacing w:val="6"/>
          <w:sz w:val="32"/>
          <w:szCs w:val="32"/>
          <w:lang w:eastAsia="zh-CN"/>
        </w:rPr>
        <w:t>TDS 2.3</w:t>
      </w:r>
      <w:r w:rsidRPr="003B70AC">
        <w:rPr>
          <w:rFonts w:ascii="仿宋" w:eastAsia="仿宋" w:hAnsi="仿宋" w:cs="仿宋" w:hint="eastAsia"/>
          <w:snapToGrid/>
          <w:color w:val="auto"/>
          <w:spacing w:val="6"/>
          <w:sz w:val="32"/>
          <w:szCs w:val="32"/>
          <w:lang w:eastAsia="zh-CN"/>
        </w:rPr>
        <w:t>版中的更新和调整内容，起草组多次组织专家研讨，逐项论证其在我国物流单元编码中的适用性和可行性，并就关键技术问题与相关专家进行了深入交流。</w:t>
      </w:r>
      <w:r w:rsidRPr="003B70AC">
        <w:rPr>
          <w:rFonts w:ascii="仿宋" w:eastAsia="仿宋" w:hAnsi="仿宋" w:cs="仿宋"/>
          <w:snapToGrid/>
          <w:color w:val="auto"/>
          <w:spacing w:val="6"/>
          <w:sz w:val="32"/>
          <w:szCs w:val="32"/>
          <w:lang w:eastAsia="zh-CN"/>
        </w:rPr>
        <w:t>2026</w:t>
      </w:r>
      <w:r w:rsidRPr="003B70AC">
        <w:rPr>
          <w:rFonts w:ascii="仿宋" w:eastAsia="仿宋" w:hAnsi="仿宋" w:cs="仿宋" w:hint="eastAsia"/>
          <w:snapToGrid/>
          <w:color w:val="auto"/>
          <w:spacing w:val="6"/>
          <w:sz w:val="32"/>
          <w:szCs w:val="32"/>
          <w:lang w:eastAsia="zh-CN"/>
        </w:rPr>
        <w:t>年</w:t>
      </w:r>
      <w:r w:rsidRPr="003B70AC">
        <w:rPr>
          <w:rFonts w:ascii="仿宋" w:eastAsia="仿宋" w:hAnsi="仿宋" w:cs="仿宋"/>
          <w:snapToGrid/>
          <w:color w:val="auto"/>
          <w:spacing w:val="6"/>
          <w:sz w:val="32"/>
          <w:szCs w:val="32"/>
          <w:lang w:eastAsia="zh-CN"/>
        </w:rPr>
        <w:t>6</w:t>
      </w:r>
      <w:r w:rsidRPr="003B70AC">
        <w:rPr>
          <w:rFonts w:ascii="仿宋" w:eastAsia="仿宋" w:hAnsi="仿宋" w:cs="仿宋" w:hint="eastAsia"/>
          <w:snapToGrid/>
          <w:color w:val="auto"/>
          <w:spacing w:val="6"/>
          <w:sz w:val="32"/>
          <w:szCs w:val="32"/>
          <w:lang w:eastAsia="zh-CN"/>
        </w:rPr>
        <w:t>月形成标准征求意见稿初稿；</w:t>
      </w:r>
      <w:r w:rsidRPr="003B70AC">
        <w:rPr>
          <w:rFonts w:ascii="仿宋" w:eastAsia="仿宋" w:hAnsi="仿宋" w:cs="仿宋"/>
          <w:snapToGrid/>
          <w:color w:val="auto"/>
          <w:spacing w:val="6"/>
          <w:sz w:val="32"/>
          <w:szCs w:val="32"/>
          <w:lang w:eastAsia="zh-CN"/>
        </w:rPr>
        <w:t>7</w:t>
      </w:r>
      <w:r w:rsidRPr="003B70AC">
        <w:rPr>
          <w:rFonts w:ascii="仿宋" w:eastAsia="仿宋" w:hAnsi="仿宋" w:cs="仿宋" w:hint="eastAsia"/>
          <w:snapToGrid/>
          <w:color w:val="auto"/>
          <w:spacing w:val="6"/>
          <w:sz w:val="32"/>
          <w:szCs w:val="32"/>
          <w:lang w:eastAsia="zh-CN"/>
        </w:rPr>
        <w:t>月至</w:t>
      </w:r>
      <w:r w:rsidRPr="003B70AC">
        <w:rPr>
          <w:rFonts w:ascii="仿宋" w:eastAsia="仿宋" w:hAnsi="仿宋" w:cs="仿宋"/>
          <w:snapToGrid/>
          <w:color w:val="auto"/>
          <w:spacing w:val="6"/>
          <w:sz w:val="32"/>
          <w:szCs w:val="32"/>
          <w:lang w:eastAsia="zh-CN"/>
        </w:rPr>
        <w:t>8</w:t>
      </w:r>
      <w:r w:rsidRPr="003B70AC">
        <w:rPr>
          <w:rFonts w:ascii="仿宋" w:eastAsia="仿宋" w:hAnsi="仿宋" w:cs="仿宋" w:hint="eastAsia"/>
          <w:snapToGrid/>
          <w:color w:val="auto"/>
          <w:spacing w:val="6"/>
          <w:sz w:val="32"/>
          <w:szCs w:val="32"/>
          <w:lang w:eastAsia="zh-CN"/>
        </w:rPr>
        <w:t>月对征求意见稿进行内部审核和修改完善；</w:t>
      </w:r>
      <w:r w:rsidRPr="003B70AC">
        <w:rPr>
          <w:rFonts w:ascii="仿宋" w:eastAsia="仿宋" w:hAnsi="仿宋" w:cs="仿宋"/>
          <w:snapToGrid/>
          <w:color w:val="auto"/>
          <w:spacing w:val="6"/>
          <w:sz w:val="32"/>
          <w:szCs w:val="32"/>
          <w:lang w:eastAsia="zh-CN"/>
        </w:rPr>
        <w:t>9</w:t>
      </w:r>
      <w:r w:rsidRPr="003B70AC">
        <w:rPr>
          <w:rFonts w:ascii="仿宋" w:eastAsia="仿宋" w:hAnsi="仿宋" w:cs="仿宋" w:hint="eastAsia"/>
          <w:snapToGrid/>
          <w:color w:val="auto"/>
          <w:spacing w:val="6"/>
          <w:sz w:val="32"/>
          <w:szCs w:val="32"/>
          <w:lang w:eastAsia="zh-CN"/>
        </w:rPr>
        <w:t>月根据</w:t>
      </w:r>
      <w:proofErr w:type="gramStart"/>
      <w:r w:rsidRPr="003B70AC">
        <w:rPr>
          <w:rFonts w:ascii="仿宋" w:eastAsia="仿宋" w:hAnsi="仿宋" w:cs="仿宋" w:hint="eastAsia"/>
          <w:snapToGrid/>
          <w:color w:val="auto"/>
          <w:spacing w:val="6"/>
          <w:sz w:val="32"/>
          <w:szCs w:val="32"/>
          <w:lang w:eastAsia="zh-CN"/>
        </w:rPr>
        <w:t>最新团标</w:t>
      </w:r>
      <w:proofErr w:type="gramEnd"/>
      <w:r w:rsidRPr="003B70AC">
        <w:rPr>
          <w:rFonts w:ascii="仿宋" w:eastAsia="仿宋" w:hAnsi="仿宋" w:cs="仿宋" w:hint="eastAsia"/>
          <w:snapToGrid/>
          <w:color w:val="auto"/>
          <w:spacing w:val="6"/>
          <w:sz w:val="32"/>
          <w:szCs w:val="32"/>
          <w:lang w:eastAsia="zh-CN"/>
        </w:rPr>
        <w:t>文本内容完成修订，形成本版征求意见稿。</w:t>
      </w:r>
    </w:p>
    <w:p w14:paraId="0CF7C7C0" w14:textId="7A9FAAB9" w:rsidR="004B4657" w:rsidRPr="004B4657" w:rsidRDefault="004B4657" w:rsidP="006D35E9">
      <w:pPr>
        <w:kinsoku/>
        <w:spacing w:line="580" w:lineRule="exact"/>
        <w:ind w:firstLineChars="200" w:firstLine="672"/>
        <w:jc w:val="both"/>
        <w:rPr>
          <w:rFonts w:ascii="黑体" w:eastAsia="黑体" w:hAnsi="黑体" w:cs="黑体"/>
          <w:spacing w:val="8"/>
          <w:sz w:val="32"/>
          <w:szCs w:val="32"/>
          <w:lang w:eastAsia="zh-CN"/>
        </w:rPr>
      </w:pPr>
      <w:r w:rsidRPr="006D35E9">
        <w:rPr>
          <w:rFonts w:ascii="黑体" w:eastAsia="黑体" w:hAnsi="黑体" w:cs="黑体"/>
          <w:spacing w:val="8"/>
          <w:sz w:val="32"/>
          <w:szCs w:val="32"/>
          <w:lang w:eastAsia="zh-CN"/>
        </w:rPr>
        <w:t>5. 公开征求意见阶段（2026年9月）</w:t>
      </w:r>
    </w:p>
    <w:p w14:paraId="18B6BED5" w14:textId="34C6CAAC"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2026年9月，</w:t>
      </w:r>
      <w:r w:rsidR="004541A3" w:rsidRPr="00FC40CE">
        <w:rPr>
          <w:rFonts w:ascii="仿宋_GB2312" w:eastAsia="仿宋_GB2312" w:hAnsi="仿宋_GB2312" w:cs="仿宋_GB2312"/>
          <w:sz w:val="32"/>
          <w:szCs w:val="32"/>
          <w:lang w:eastAsia="zh-CN"/>
        </w:rPr>
        <w:t>为保证标准的科学性、实用性和可操作性，</w:t>
      </w:r>
      <w:r w:rsidRPr="004B4657">
        <w:rPr>
          <w:rFonts w:ascii="仿宋" w:eastAsia="仿宋" w:hAnsi="仿宋" w:cs="仿宋"/>
          <w:color w:val="auto"/>
          <w:spacing w:val="6"/>
          <w:sz w:val="32"/>
          <w:szCs w:val="32"/>
          <w:lang w:eastAsia="zh-CN"/>
        </w:rPr>
        <w:t>面向社会公开征求意见。</w:t>
      </w:r>
    </w:p>
    <w:p w14:paraId="35C3C00E" w14:textId="77777777" w:rsidR="004B4657" w:rsidRPr="004B4657" w:rsidRDefault="004B4657" w:rsidP="004B4657">
      <w:pPr>
        <w:kinsoku/>
        <w:spacing w:line="580" w:lineRule="exact"/>
        <w:ind w:firstLineChars="200" w:firstLine="672"/>
        <w:jc w:val="both"/>
        <w:rPr>
          <w:rFonts w:ascii="黑体" w:eastAsia="黑体" w:hAnsi="黑体" w:cs="黑体"/>
          <w:spacing w:val="8"/>
          <w:sz w:val="32"/>
          <w:szCs w:val="32"/>
          <w:lang w:eastAsia="zh-CN"/>
        </w:rPr>
      </w:pPr>
      <w:r w:rsidRPr="004B4657">
        <w:rPr>
          <w:rFonts w:ascii="黑体" w:eastAsia="黑体" w:hAnsi="黑体" w:cs="黑体"/>
          <w:spacing w:val="8"/>
          <w:sz w:val="32"/>
          <w:szCs w:val="32"/>
          <w:lang w:eastAsia="zh-CN"/>
        </w:rPr>
        <w:t>三、编制原则和主要技术内容</w:t>
      </w:r>
    </w:p>
    <w:p w14:paraId="31ABA849" w14:textId="77777777" w:rsidR="004B4657" w:rsidRPr="004B4657" w:rsidRDefault="004B4657" w:rsidP="004B4657">
      <w:pPr>
        <w:kinsoku/>
        <w:spacing w:line="580" w:lineRule="exact"/>
        <w:ind w:firstLineChars="200" w:firstLine="672"/>
        <w:jc w:val="both"/>
        <w:rPr>
          <w:rFonts w:ascii="黑体" w:eastAsia="黑体" w:hAnsi="黑体" w:cs="黑体"/>
          <w:spacing w:val="8"/>
          <w:sz w:val="32"/>
          <w:szCs w:val="32"/>
          <w:lang w:eastAsia="zh-CN"/>
        </w:rPr>
      </w:pPr>
      <w:r w:rsidRPr="004B4657">
        <w:rPr>
          <w:rFonts w:ascii="黑体" w:eastAsia="黑体" w:hAnsi="黑体" w:cs="黑体"/>
          <w:spacing w:val="8"/>
          <w:sz w:val="32"/>
          <w:szCs w:val="32"/>
          <w:lang w:eastAsia="zh-CN"/>
        </w:rPr>
        <w:lastRenderedPageBreak/>
        <w:t>（一）编制原则</w:t>
      </w:r>
    </w:p>
    <w:p w14:paraId="2163D223" w14:textId="7777777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标准制定过程保证科学、实用和规范。在充分调研我国物流单元RFID应用现状以及相关专家研讨的基础上，按照GB/T 1.1—2020《标准化工作导则 第1部分：标准化文件的结构和起草规则》、GB/T 20000.1—2014《标准化工作指南 第1部分：标准化和相关活动的通用术语》和GB/T 20001《标准编写规则》等进行编写，使标准更严谨、规范。</w:t>
      </w:r>
    </w:p>
    <w:p w14:paraId="0D81457C" w14:textId="77777777" w:rsidR="004B4657" w:rsidRPr="004B4657" w:rsidRDefault="004B4657" w:rsidP="004B4657">
      <w:pPr>
        <w:kinsoku/>
        <w:spacing w:line="580" w:lineRule="exact"/>
        <w:ind w:firstLineChars="200" w:firstLine="672"/>
        <w:jc w:val="both"/>
        <w:rPr>
          <w:rFonts w:ascii="黑体" w:eastAsia="黑体" w:hAnsi="黑体" w:cs="黑体"/>
          <w:spacing w:val="8"/>
          <w:sz w:val="32"/>
          <w:szCs w:val="32"/>
          <w:lang w:eastAsia="zh-CN"/>
        </w:rPr>
      </w:pPr>
      <w:r w:rsidRPr="004B4657">
        <w:rPr>
          <w:rFonts w:ascii="黑体" w:eastAsia="黑体" w:hAnsi="黑体" w:cs="黑体"/>
          <w:spacing w:val="8"/>
          <w:sz w:val="32"/>
          <w:szCs w:val="32"/>
          <w:lang w:eastAsia="zh-CN"/>
        </w:rPr>
        <w:t>（二）主要技术内容及依据</w:t>
      </w:r>
    </w:p>
    <w:p w14:paraId="5B53AB09" w14:textId="77777777" w:rsidR="004F7050" w:rsidRDefault="004B4657" w:rsidP="004F7050">
      <w:pPr>
        <w:kinsoku/>
        <w:spacing w:line="580" w:lineRule="exact"/>
        <w:ind w:firstLineChars="200" w:firstLine="672"/>
        <w:jc w:val="both"/>
        <w:rPr>
          <w:rFonts w:ascii="黑体" w:eastAsia="黑体" w:hAnsi="黑体" w:cs="黑体"/>
          <w:spacing w:val="8"/>
          <w:sz w:val="32"/>
          <w:szCs w:val="32"/>
          <w:lang w:eastAsia="zh-CN"/>
        </w:rPr>
      </w:pPr>
      <w:r w:rsidRPr="006D35E9">
        <w:rPr>
          <w:rFonts w:ascii="黑体" w:eastAsia="黑体" w:hAnsi="黑体" w:cs="黑体"/>
          <w:spacing w:val="8"/>
          <w:sz w:val="32"/>
          <w:szCs w:val="32"/>
          <w:lang w:eastAsia="zh-CN"/>
        </w:rPr>
        <w:t>1. 编制依据</w:t>
      </w:r>
    </w:p>
    <w:p w14:paraId="216746CA" w14:textId="486810A7" w:rsidR="004B4657" w:rsidRPr="004F7050" w:rsidRDefault="004B4657" w:rsidP="004F7050">
      <w:pPr>
        <w:kinsoku/>
        <w:spacing w:line="580" w:lineRule="exact"/>
        <w:ind w:firstLineChars="200" w:firstLine="664"/>
        <w:jc w:val="both"/>
        <w:rPr>
          <w:rFonts w:ascii="黑体" w:eastAsia="黑体" w:hAnsi="黑体" w:cs="黑体"/>
          <w:spacing w:val="8"/>
          <w:sz w:val="32"/>
          <w:szCs w:val="32"/>
          <w:lang w:eastAsia="zh-CN"/>
        </w:rPr>
      </w:pPr>
      <w:r w:rsidRPr="004B4657">
        <w:rPr>
          <w:rFonts w:ascii="仿宋" w:eastAsia="仿宋" w:hAnsi="仿宋" w:cs="仿宋"/>
          <w:color w:val="auto"/>
          <w:spacing w:val="6"/>
          <w:sz w:val="32"/>
          <w:szCs w:val="32"/>
          <w:lang w:eastAsia="zh-CN"/>
        </w:rPr>
        <w:t>团体标准《基于射频识别的物流单元编码规则》参照国际物品编码组织（GS1）制定的《射频识别标签数据规范（TDS）</w:t>
      </w:r>
      <w:r w:rsidR="00706312">
        <w:rPr>
          <w:rFonts w:ascii="仿宋" w:eastAsia="仿宋" w:hAnsi="仿宋" w:cs="仿宋"/>
          <w:color w:val="auto"/>
          <w:spacing w:val="6"/>
          <w:sz w:val="32"/>
          <w:szCs w:val="32"/>
          <w:lang w:eastAsia="zh-CN"/>
        </w:rPr>
        <w:t>2.3</w:t>
      </w:r>
      <w:r w:rsidRPr="004B4657">
        <w:rPr>
          <w:rFonts w:ascii="仿宋" w:eastAsia="仿宋" w:hAnsi="仿宋" w:cs="仿宋"/>
          <w:color w:val="auto"/>
          <w:spacing w:val="6"/>
          <w:sz w:val="32"/>
          <w:szCs w:val="32"/>
          <w:lang w:eastAsia="zh-CN"/>
        </w:rPr>
        <w:t>版》的内容，结合我国物流实际情况制定。</w:t>
      </w:r>
      <w:r w:rsidR="004F7050" w:rsidRPr="004F7050">
        <w:rPr>
          <w:rFonts w:ascii="仿宋" w:eastAsia="仿宋" w:hAnsi="仿宋" w:cs="仿宋" w:hint="eastAsia"/>
          <w:color w:val="auto"/>
          <w:spacing w:val="6"/>
          <w:sz w:val="32"/>
          <w:szCs w:val="32"/>
          <w:lang w:eastAsia="zh-CN"/>
        </w:rPr>
        <w:t>本文件在技术内容上与《射频识别标签数据规范（</w:t>
      </w:r>
      <w:r w:rsidR="004F7050" w:rsidRPr="004F7050">
        <w:rPr>
          <w:rFonts w:ascii="仿宋" w:eastAsia="仿宋" w:hAnsi="仿宋" w:cs="仿宋"/>
          <w:color w:val="auto"/>
          <w:spacing w:val="6"/>
          <w:sz w:val="32"/>
          <w:szCs w:val="32"/>
          <w:lang w:eastAsia="zh-CN"/>
        </w:rPr>
        <w:t>TDS</w:t>
      </w:r>
      <w:r w:rsidR="004F7050" w:rsidRPr="004F7050">
        <w:rPr>
          <w:rFonts w:ascii="仿宋" w:eastAsia="仿宋" w:hAnsi="仿宋" w:cs="仿宋" w:hint="eastAsia"/>
          <w:color w:val="auto"/>
          <w:spacing w:val="6"/>
          <w:sz w:val="32"/>
          <w:szCs w:val="32"/>
          <w:lang w:eastAsia="zh-CN"/>
        </w:rPr>
        <w:t>）</w:t>
      </w:r>
      <w:r w:rsidR="004F7050" w:rsidRPr="004F7050">
        <w:rPr>
          <w:rFonts w:ascii="仿宋" w:eastAsia="仿宋" w:hAnsi="仿宋" w:cs="仿宋"/>
          <w:color w:val="auto"/>
          <w:spacing w:val="6"/>
          <w:sz w:val="32"/>
          <w:szCs w:val="32"/>
          <w:lang w:eastAsia="zh-CN"/>
        </w:rPr>
        <w:t>2.3</w:t>
      </w:r>
      <w:r w:rsidR="004F7050" w:rsidRPr="004F7050">
        <w:rPr>
          <w:rFonts w:ascii="仿宋" w:eastAsia="仿宋" w:hAnsi="仿宋" w:cs="仿宋" w:hint="eastAsia"/>
          <w:color w:val="auto"/>
          <w:spacing w:val="6"/>
          <w:sz w:val="32"/>
          <w:szCs w:val="32"/>
          <w:lang w:eastAsia="zh-CN"/>
        </w:rPr>
        <w:t>版》的技术要求一致。</w:t>
      </w:r>
      <w:r w:rsidRPr="004B4657">
        <w:rPr>
          <w:rFonts w:ascii="仿宋" w:eastAsia="仿宋" w:hAnsi="仿宋" w:cs="仿宋"/>
          <w:color w:val="auto"/>
          <w:spacing w:val="6"/>
          <w:sz w:val="32"/>
          <w:szCs w:val="32"/>
          <w:lang w:eastAsia="zh-CN"/>
        </w:rPr>
        <w:t>本标准依据新修订的《商品条码管理办法》中对厂商识别代码和商品条码工作技术机构的相关规定。</w:t>
      </w:r>
    </w:p>
    <w:p w14:paraId="121389B4" w14:textId="77777777" w:rsidR="004B4657" w:rsidRPr="004B4657" w:rsidRDefault="004B4657" w:rsidP="006D35E9">
      <w:pPr>
        <w:kinsoku/>
        <w:spacing w:line="580" w:lineRule="exact"/>
        <w:ind w:firstLineChars="200" w:firstLine="672"/>
        <w:jc w:val="both"/>
        <w:rPr>
          <w:rFonts w:ascii="黑体" w:eastAsia="黑体" w:hAnsi="黑体" w:cs="黑体"/>
          <w:spacing w:val="8"/>
          <w:sz w:val="32"/>
          <w:szCs w:val="32"/>
          <w:lang w:eastAsia="zh-CN"/>
        </w:rPr>
      </w:pPr>
      <w:r w:rsidRPr="006D35E9">
        <w:rPr>
          <w:rFonts w:ascii="黑体" w:eastAsia="黑体" w:hAnsi="黑体" w:cs="黑体"/>
          <w:spacing w:val="8"/>
          <w:sz w:val="32"/>
          <w:szCs w:val="32"/>
          <w:lang w:eastAsia="zh-CN"/>
        </w:rPr>
        <w:t>2. 主要技术内容</w:t>
      </w:r>
    </w:p>
    <w:p w14:paraId="12967B76" w14:textId="12C6F313"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《基于射频识别的物流单元编码规则》共7章以及1个规范性附录。</w:t>
      </w:r>
    </w:p>
    <w:p w14:paraId="320B12C5" w14:textId="7777777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D750AB">
        <w:rPr>
          <w:rFonts w:ascii="仿宋" w:eastAsia="仿宋" w:hAnsi="仿宋" w:cs="仿宋"/>
          <w:color w:val="auto"/>
          <w:spacing w:val="6"/>
          <w:sz w:val="32"/>
          <w:szCs w:val="32"/>
          <w:lang w:eastAsia="zh-CN"/>
        </w:rPr>
        <w:t>范围</w:t>
      </w:r>
      <w:r w:rsidRPr="004B4657">
        <w:rPr>
          <w:rFonts w:ascii="仿宋" w:eastAsia="仿宋" w:hAnsi="仿宋" w:cs="仿宋"/>
          <w:color w:val="auto"/>
          <w:spacing w:val="6"/>
          <w:sz w:val="32"/>
          <w:szCs w:val="32"/>
          <w:lang w:eastAsia="zh-CN"/>
        </w:rPr>
        <w:t>：明确了标准的适用范围，规定了基于射频识别的物流单元代码的代码结构、编码规则和解码规则，并给出了与十进制系列货运包装箱代码（SSCC）的对应关系。适用于基于射频识别的物流单元的标识、数据自动采集、信息处理和交换。</w:t>
      </w:r>
    </w:p>
    <w:p w14:paraId="6DDBCC2E" w14:textId="7777777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D750AB">
        <w:rPr>
          <w:rFonts w:ascii="仿宋" w:eastAsia="仿宋" w:hAnsi="仿宋" w:cs="仿宋"/>
          <w:color w:val="auto"/>
          <w:spacing w:val="6"/>
          <w:sz w:val="32"/>
          <w:szCs w:val="32"/>
          <w:lang w:eastAsia="zh-CN"/>
        </w:rPr>
        <w:lastRenderedPageBreak/>
        <w:t>规范性引用文件</w:t>
      </w:r>
      <w:r w:rsidRPr="004B4657">
        <w:rPr>
          <w:rFonts w:ascii="仿宋" w:eastAsia="仿宋" w:hAnsi="仿宋" w:cs="仿宋"/>
          <w:color w:val="auto"/>
          <w:spacing w:val="6"/>
          <w:sz w:val="32"/>
          <w:szCs w:val="32"/>
          <w:lang w:eastAsia="zh-CN"/>
        </w:rPr>
        <w:t>：标准引用和参考了最新版的国家标准，包括GB 12904-2008《商品条码 零售商品编码与条码表示》、GB/T 12905-2019《条码术语》、GB/T 16986-2018《商品条码 应用标识符》、GB/T 18127-2009《商品条码 物流单元编码与条码表示》、GB/T 29261.3-2012《信息技术 自动识别和数据采集技术 词汇 第3部分：射频识别》等，充分保证本标准条款的可行性。</w:t>
      </w:r>
    </w:p>
    <w:p w14:paraId="2434FEE4" w14:textId="7777777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D750AB">
        <w:rPr>
          <w:rFonts w:ascii="仿宋" w:eastAsia="仿宋" w:hAnsi="仿宋" w:cs="仿宋"/>
          <w:color w:val="auto"/>
          <w:spacing w:val="6"/>
          <w:sz w:val="32"/>
          <w:szCs w:val="32"/>
          <w:lang w:eastAsia="zh-CN"/>
        </w:rPr>
        <w:t>术语和定义</w:t>
      </w:r>
      <w:r w:rsidRPr="004B4657">
        <w:rPr>
          <w:rFonts w:ascii="仿宋" w:eastAsia="仿宋" w:hAnsi="仿宋" w:cs="仿宋"/>
          <w:color w:val="auto"/>
          <w:spacing w:val="6"/>
          <w:sz w:val="32"/>
          <w:szCs w:val="32"/>
          <w:lang w:eastAsia="zh-CN"/>
        </w:rPr>
        <w:t>：统一规范了射频识别（RFID）、物品电子编码（EPC）、物流单元等术语的定义内容。</w:t>
      </w:r>
    </w:p>
    <w:p w14:paraId="2023462C" w14:textId="7777777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D750AB">
        <w:rPr>
          <w:rFonts w:ascii="仿宋" w:eastAsia="仿宋" w:hAnsi="仿宋" w:cs="仿宋"/>
          <w:color w:val="auto"/>
          <w:spacing w:val="6"/>
          <w:sz w:val="32"/>
          <w:szCs w:val="32"/>
          <w:lang w:eastAsia="zh-CN"/>
        </w:rPr>
        <w:t>物流单元代码的结构、编码及解码</w:t>
      </w:r>
      <w:r w:rsidRPr="004B4657">
        <w:rPr>
          <w:rFonts w:ascii="仿宋" w:eastAsia="仿宋" w:hAnsi="仿宋" w:cs="仿宋"/>
          <w:color w:val="auto"/>
          <w:spacing w:val="6"/>
          <w:sz w:val="32"/>
          <w:szCs w:val="32"/>
          <w:lang w:eastAsia="zh-CN"/>
        </w:rPr>
        <w:t>：规定了SSCC-96代码结构，包括标头、滤值、分区、厂商识别代码、序列号和未分配字段；明确了编码条件和编码步骤；规定了解码条件和解码步骤。</w:t>
      </w:r>
    </w:p>
    <w:p w14:paraId="0447DB8E" w14:textId="7777777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D750AB">
        <w:rPr>
          <w:rFonts w:ascii="仿宋" w:eastAsia="仿宋" w:hAnsi="仿宋" w:cs="仿宋"/>
          <w:color w:val="auto"/>
          <w:spacing w:val="6"/>
          <w:sz w:val="32"/>
          <w:szCs w:val="32"/>
          <w:lang w:eastAsia="zh-CN"/>
        </w:rPr>
        <w:t>SSCC-96与系列货运包装箱代码的关系</w:t>
      </w:r>
      <w:r w:rsidRPr="004B4657">
        <w:rPr>
          <w:rFonts w:ascii="仿宋" w:eastAsia="仿宋" w:hAnsi="仿宋" w:cs="仿宋"/>
          <w:color w:val="auto"/>
          <w:spacing w:val="6"/>
          <w:sz w:val="32"/>
          <w:szCs w:val="32"/>
          <w:lang w:eastAsia="zh-CN"/>
        </w:rPr>
        <w:t>：给出了二进制SSCC-96与十进制系列货运包装箱代码（SSCC）之间的对应转换关系。</w:t>
      </w:r>
    </w:p>
    <w:p w14:paraId="53BE9AB2" w14:textId="6808311B"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D750AB">
        <w:rPr>
          <w:rFonts w:ascii="仿宋" w:eastAsia="仿宋" w:hAnsi="仿宋" w:cs="仿宋"/>
          <w:color w:val="auto"/>
          <w:spacing w:val="6"/>
          <w:sz w:val="32"/>
          <w:szCs w:val="32"/>
          <w:lang w:eastAsia="zh-CN"/>
        </w:rPr>
        <w:t>附录A（规范性附录）物品电子编码标头</w:t>
      </w:r>
      <w:r w:rsidRPr="004B4657">
        <w:rPr>
          <w:rFonts w:ascii="仿宋" w:eastAsia="仿宋" w:hAnsi="仿宋" w:cs="仿宋"/>
          <w:color w:val="auto"/>
          <w:spacing w:val="6"/>
          <w:sz w:val="32"/>
          <w:szCs w:val="32"/>
          <w:lang w:eastAsia="zh-CN"/>
        </w:rPr>
        <w:t>：规定了物品电子编码标头的分配，包括二进制标头值、十六进制标头值、编码长度和编码方案说明。本次修订根据</w:t>
      </w:r>
      <w:r w:rsidR="00706312">
        <w:rPr>
          <w:rFonts w:ascii="仿宋" w:eastAsia="仿宋" w:hAnsi="仿宋" w:cs="仿宋"/>
          <w:color w:val="auto"/>
          <w:spacing w:val="6"/>
          <w:sz w:val="32"/>
          <w:szCs w:val="32"/>
          <w:lang w:eastAsia="zh-CN"/>
        </w:rPr>
        <w:t>GS1 EPC TDS v2.3</w:t>
      </w:r>
      <w:r w:rsidRPr="004B4657">
        <w:rPr>
          <w:rFonts w:ascii="仿宋" w:eastAsia="仿宋" w:hAnsi="仿宋" w:cs="仿宋"/>
          <w:color w:val="auto"/>
          <w:spacing w:val="6"/>
          <w:sz w:val="32"/>
          <w:szCs w:val="32"/>
          <w:lang w:eastAsia="zh-CN"/>
        </w:rPr>
        <w:t>最新内容，对附录A标</w:t>
      </w:r>
      <w:proofErr w:type="gramStart"/>
      <w:r w:rsidRPr="004B4657">
        <w:rPr>
          <w:rFonts w:ascii="仿宋" w:eastAsia="仿宋" w:hAnsi="仿宋" w:cs="仿宋"/>
          <w:color w:val="auto"/>
          <w:spacing w:val="6"/>
          <w:sz w:val="32"/>
          <w:szCs w:val="32"/>
          <w:lang w:eastAsia="zh-CN"/>
        </w:rPr>
        <w:t>头分配</w:t>
      </w:r>
      <w:proofErr w:type="gramEnd"/>
      <w:r w:rsidRPr="004B4657">
        <w:rPr>
          <w:rFonts w:ascii="仿宋" w:eastAsia="仿宋" w:hAnsi="仿宋" w:cs="仿宋"/>
          <w:color w:val="auto"/>
          <w:spacing w:val="6"/>
          <w:sz w:val="32"/>
          <w:szCs w:val="32"/>
          <w:lang w:eastAsia="zh-CN"/>
        </w:rPr>
        <w:t>表进行了全面更新，去除了64位标签对应标头，变更位预留作将来使用，补充扩展了标头0011 1011至1111 1111的具体内容。</w:t>
      </w:r>
    </w:p>
    <w:p w14:paraId="52417CC6" w14:textId="77777777" w:rsidR="004B4657" w:rsidRPr="004B4657" w:rsidRDefault="004B4657" w:rsidP="006D35E9">
      <w:pPr>
        <w:kinsoku/>
        <w:spacing w:line="580" w:lineRule="exact"/>
        <w:ind w:firstLineChars="200" w:firstLine="672"/>
        <w:jc w:val="both"/>
        <w:rPr>
          <w:rFonts w:ascii="黑体" w:eastAsia="黑体" w:hAnsi="黑体" w:cs="黑体"/>
          <w:spacing w:val="8"/>
          <w:sz w:val="32"/>
          <w:szCs w:val="32"/>
          <w:lang w:eastAsia="zh-CN"/>
        </w:rPr>
      </w:pPr>
      <w:r w:rsidRPr="004B4657">
        <w:rPr>
          <w:rFonts w:ascii="黑体" w:eastAsia="黑体" w:hAnsi="黑体" w:cs="黑体"/>
          <w:spacing w:val="8"/>
          <w:sz w:val="32"/>
          <w:szCs w:val="32"/>
          <w:lang w:eastAsia="zh-CN"/>
        </w:rPr>
        <w:t>四、与有关的现行法律、法规和相关国家标准、行业标准、地方标准的重复性、协调性</w:t>
      </w:r>
    </w:p>
    <w:p w14:paraId="355C972A" w14:textId="7777777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lastRenderedPageBreak/>
        <w:t>本文件与有关现行法律、法规和强制性国家标准保持一致，与现行各级标准相协调。本标准与GB/T 18127-2009《商品条码 物流单元编码与条码表示》在物流单元编码方面形成互补关系，前者规定RFID标签的编码规则，后者规定条码表示方式，两者共同构成物流单元标识的完整标准体系。本标准涉及厂商识别代码和</w:t>
      </w:r>
      <w:proofErr w:type="gramStart"/>
      <w:r w:rsidRPr="004B4657">
        <w:rPr>
          <w:rFonts w:ascii="仿宋" w:eastAsia="仿宋" w:hAnsi="仿宋" w:cs="仿宋"/>
          <w:color w:val="auto"/>
          <w:spacing w:val="6"/>
          <w:sz w:val="32"/>
          <w:szCs w:val="32"/>
          <w:lang w:eastAsia="zh-CN"/>
        </w:rPr>
        <w:t>发码机构</w:t>
      </w:r>
      <w:proofErr w:type="gramEnd"/>
      <w:r w:rsidRPr="004B4657">
        <w:rPr>
          <w:rFonts w:ascii="仿宋" w:eastAsia="仿宋" w:hAnsi="仿宋" w:cs="仿宋"/>
          <w:color w:val="auto"/>
          <w:spacing w:val="6"/>
          <w:sz w:val="32"/>
          <w:szCs w:val="32"/>
          <w:lang w:eastAsia="zh-CN"/>
        </w:rPr>
        <w:t>的内容与新修订的《商品条码管理办法》保持协调一致。</w:t>
      </w:r>
    </w:p>
    <w:p w14:paraId="3C1FFAED" w14:textId="77777777" w:rsidR="004B4657" w:rsidRPr="004B4657" w:rsidRDefault="004B4657" w:rsidP="006D35E9">
      <w:pPr>
        <w:kinsoku/>
        <w:spacing w:line="580" w:lineRule="exact"/>
        <w:ind w:firstLineChars="200" w:firstLine="672"/>
        <w:jc w:val="both"/>
        <w:rPr>
          <w:rFonts w:ascii="黑体" w:eastAsia="黑体" w:hAnsi="黑体" w:cs="黑体"/>
          <w:spacing w:val="8"/>
          <w:sz w:val="32"/>
          <w:szCs w:val="32"/>
          <w:lang w:eastAsia="zh-CN"/>
        </w:rPr>
      </w:pPr>
      <w:r w:rsidRPr="004B4657">
        <w:rPr>
          <w:rFonts w:ascii="黑体" w:eastAsia="黑体" w:hAnsi="黑体" w:cs="黑体"/>
          <w:spacing w:val="8"/>
          <w:sz w:val="32"/>
          <w:szCs w:val="32"/>
          <w:lang w:eastAsia="zh-CN"/>
        </w:rPr>
        <w:t>五、重大分歧意见的处理经过和依据</w:t>
      </w:r>
    </w:p>
    <w:p w14:paraId="31EA39AE" w14:textId="7777777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本文件在修订过程中未出现过重大分歧。</w:t>
      </w:r>
    </w:p>
    <w:p w14:paraId="01B38B0D" w14:textId="77777777" w:rsidR="004B4657" w:rsidRPr="004B4657" w:rsidRDefault="004B4657" w:rsidP="006D35E9">
      <w:pPr>
        <w:kinsoku/>
        <w:spacing w:line="580" w:lineRule="exact"/>
        <w:ind w:firstLineChars="200" w:firstLine="672"/>
        <w:jc w:val="both"/>
        <w:rPr>
          <w:rFonts w:ascii="黑体" w:eastAsia="黑体" w:hAnsi="黑体" w:cs="黑体"/>
          <w:spacing w:val="8"/>
          <w:sz w:val="32"/>
          <w:szCs w:val="32"/>
          <w:lang w:eastAsia="zh-CN"/>
        </w:rPr>
      </w:pPr>
      <w:r w:rsidRPr="004B4657">
        <w:rPr>
          <w:rFonts w:ascii="黑体" w:eastAsia="黑体" w:hAnsi="黑体" w:cs="黑体"/>
          <w:spacing w:val="8"/>
          <w:sz w:val="32"/>
          <w:szCs w:val="32"/>
          <w:lang w:eastAsia="zh-CN"/>
        </w:rPr>
        <w:t>六、预期效益及贯彻实施标准的要求和措施建议</w:t>
      </w:r>
    </w:p>
    <w:p w14:paraId="5FEA2619" w14:textId="77777777" w:rsidR="004B4657" w:rsidRPr="004B4657" w:rsidRDefault="004B4657" w:rsidP="006D35E9">
      <w:pPr>
        <w:kinsoku/>
        <w:spacing w:line="580" w:lineRule="exact"/>
        <w:ind w:firstLineChars="200" w:firstLine="672"/>
        <w:jc w:val="both"/>
        <w:rPr>
          <w:rFonts w:ascii="黑体" w:eastAsia="黑体" w:hAnsi="黑体" w:cs="黑体"/>
          <w:spacing w:val="8"/>
          <w:sz w:val="32"/>
          <w:szCs w:val="32"/>
          <w:lang w:eastAsia="zh-CN"/>
        </w:rPr>
      </w:pPr>
      <w:r w:rsidRPr="004B4657">
        <w:rPr>
          <w:rFonts w:ascii="黑体" w:eastAsia="黑体" w:hAnsi="黑体" w:cs="黑体"/>
          <w:spacing w:val="8"/>
          <w:sz w:val="32"/>
          <w:szCs w:val="32"/>
          <w:lang w:eastAsia="zh-CN"/>
        </w:rPr>
        <w:t>1. 预期效益</w:t>
      </w:r>
    </w:p>
    <w:p w14:paraId="34C465A7" w14:textId="7777777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本标准的落地实施，将从服务机构、市场企业、行业发展三个维度形成多元效益，全面赋能物流单元RFID编码规范化、高质量发展。</w:t>
      </w:r>
    </w:p>
    <w:p w14:paraId="6D7C769B" w14:textId="7777777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D750AB">
        <w:rPr>
          <w:rFonts w:ascii="仿宋" w:eastAsia="仿宋" w:hAnsi="仿宋" w:cs="仿宋"/>
          <w:color w:val="auto"/>
          <w:spacing w:val="6"/>
          <w:sz w:val="32"/>
          <w:szCs w:val="32"/>
          <w:lang w:eastAsia="zh-CN"/>
        </w:rPr>
        <w:t>在服务机构层面</w:t>
      </w:r>
      <w:r w:rsidRPr="004B4657">
        <w:rPr>
          <w:rFonts w:ascii="仿宋" w:eastAsia="仿宋" w:hAnsi="仿宋" w:cs="仿宋"/>
          <w:color w:val="auto"/>
          <w:spacing w:val="6"/>
          <w:sz w:val="32"/>
          <w:szCs w:val="32"/>
          <w:lang w:eastAsia="zh-CN"/>
        </w:rPr>
        <w:t>，通过建立统一、科学、标准化的基于RFID的物流单元编码规则，可解决以往编码规则不统一、数据互通困难等突出问题，有效规避服务延误、资源错配与浪费等情况，大幅提升全国物流单元</w:t>
      </w:r>
      <w:proofErr w:type="spellStart"/>
      <w:r w:rsidRPr="004B4657">
        <w:rPr>
          <w:rFonts w:ascii="仿宋" w:eastAsia="仿宋" w:hAnsi="仿宋" w:cs="仿宋"/>
          <w:color w:val="auto"/>
          <w:spacing w:val="6"/>
          <w:sz w:val="32"/>
          <w:szCs w:val="32"/>
          <w:lang w:eastAsia="zh-CN"/>
        </w:rPr>
        <w:t>RFID</w:t>
      </w:r>
      <w:proofErr w:type="spellEnd"/>
      <w:r w:rsidRPr="004B4657">
        <w:rPr>
          <w:rFonts w:ascii="仿宋" w:eastAsia="仿宋" w:hAnsi="仿宋" w:cs="仿宋"/>
          <w:color w:val="auto"/>
          <w:spacing w:val="6"/>
          <w:sz w:val="32"/>
          <w:szCs w:val="32"/>
          <w:lang w:eastAsia="zh-CN"/>
        </w:rPr>
        <w:t>编码服务整体质效。</w:t>
      </w:r>
    </w:p>
    <w:p w14:paraId="5ADF0853" w14:textId="7777777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D750AB">
        <w:rPr>
          <w:rFonts w:ascii="仿宋" w:eastAsia="仿宋" w:hAnsi="仿宋" w:cs="仿宋"/>
          <w:color w:val="auto"/>
          <w:spacing w:val="6"/>
          <w:sz w:val="32"/>
          <w:szCs w:val="32"/>
          <w:lang w:eastAsia="zh-CN"/>
        </w:rPr>
        <w:t>在市场企业层面</w:t>
      </w:r>
      <w:r w:rsidRPr="004B4657">
        <w:rPr>
          <w:rFonts w:ascii="仿宋" w:eastAsia="仿宋" w:hAnsi="仿宋" w:cs="仿宋"/>
          <w:color w:val="auto"/>
          <w:spacing w:val="6"/>
          <w:sz w:val="32"/>
          <w:szCs w:val="32"/>
          <w:lang w:eastAsia="zh-CN"/>
        </w:rPr>
        <w:t>，统一规范的编码规则可为企业提供精准、专业、全流程的技术指导，帮助企业规避因操作不规范、认知不到位引发的编码错误、数据互通障碍等问题，大幅降低企业试错成本、整改成本与流通损耗，切实保障</w:t>
      </w:r>
      <w:r w:rsidRPr="004B4657">
        <w:rPr>
          <w:rFonts w:ascii="仿宋" w:eastAsia="仿宋" w:hAnsi="仿宋" w:cs="仿宋"/>
          <w:color w:val="auto"/>
          <w:spacing w:val="6"/>
          <w:sz w:val="32"/>
          <w:szCs w:val="32"/>
          <w:lang w:eastAsia="zh-CN"/>
        </w:rPr>
        <w:lastRenderedPageBreak/>
        <w:t>企业合法经营权益，助力企业标准化、规范化开展生产经营与商贸流通活动。</w:t>
      </w:r>
    </w:p>
    <w:p w14:paraId="394F4746" w14:textId="7777777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D750AB">
        <w:rPr>
          <w:rFonts w:ascii="仿宋" w:eastAsia="仿宋" w:hAnsi="仿宋" w:cs="仿宋"/>
          <w:color w:val="auto"/>
          <w:spacing w:val="6"/>
          <w:sz w:val="32"/>
          <w:szCs w:val="32"/>
          <w:lang w:eastAsia="zh-CN"/>
        </w:rPr>
        <w:t>在行业发展层面</w:t>
      </w:r>
      <w:r w:rsidRPr="004B4657">
        <w:rPr>
          <w:rFonts w:ascii="仿宋" w:eastAsia="仿宋" w:hAnsi="仿宋" w:cs="仿宋"/>
          <w:color w:val="auto"/>
          <w:spacing w:val="6"/>
          <w:sz w:val="32"/>
          <w:szCs w:val="32"/>
          <w:lang w:eastAsia="zh-CN"/>
        </w:rPr>
        <w:t>，统一的基于RFID的物流单元编码标准，能够健全全国物品编码标准体系，推动国内物流单元RFID应用规则与国际通行标准接轨，破除商贸流通标准化壁垒，助力国内企业参与国际贸易与市场竞争，全面推动我国物品编码行业高质量、规范化、国际化发展。</w:t>
      </w:r>
    </w:p>
    <w:p w14:paraId="316E0A38" w14:textId="77777777" w:rsidR="004B4657" w:rsidRPr="004B4657" w:rsidRDefault="004B4657" w:rsidP="004B4657">
      <w:pPr>
        <w:kinsoku/>
        <w:spacing w:line="580" w:lineRule="exact"/>
        <w:ind w:firstLineChars="200" w:firstLine="672"/>
        <w:jc w:val="both"/>
        <w:rPr>
          <w:rFonts w:ascii="仿宋" w:eastAsia="仿宋" w:hAnsi="仿宋" w:cs="仿宋"/>
          <w:color w:val="auto"/>
          <w:spacing w:val="6"/>
          <w:sz w:val="32"/>
          <w:szCs w:val="32"/>
          <w:lang w:eastAsia="zh-CN"/>
        </w:rPr>
      </w:pPr>
      <w:r w:rsidRPr="004B4657">
        <w:rPr>
          <w:rFonts w:ascii="黑体" w:eastAsia="黑体" w:hAnsi="黑体" w:cs="黑体"/>
          <w:spacing w:val="8"/>
          <w:sz w:val="32"/>
          <w:szCs w:val="32"/>
          <w:lang w:eastAsia="zh-CN"/>
        </w:rPr>
        <w:t>2. 贯彻实施标准的要求和措施建议</w:t>
      </w:r>
    </w:p>
    <w:p w14:paraId="658ACC40" w14:textId="7777777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为保障本文件的贯彻实施，全面发挥标准的规范引领作用，切实统一全国基于RFID的物流单元编码规则，建议如下：</w:t>
      </w:r>
    </w:p>
    <w:p w14:paraId="18CA9F26" w14:textId="7777777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一是统筹推进标准普及宣贯工作，面向各级商品条码工作技术机构、RFID系统服务商、物流企业等开展全方位标准宣贯培训。</w:t>
      </w:r>
    </w:p>
    <w:p w14:paraId="30483DDC" w14:textId="77777777"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二是建立常态化实施反馈机制。各级商品条码工作技术机构及相关企业需常态化梳理标准实施情况，系统梳理问题，形成“实施—反馈—优化—完善”的闭环管理机制。</w:t>
      </w:r>
    </w:p>
    <w:p w14:paraId="25322987" w14:textId="77777777" w:rsidR="004B4657" w:rsidRPr="00D750AB"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三是持续迭代优化标准体系。结合各地实施反馈情况、市场应用新场景，不断提升标准适配性、实操性和科学性，赋能全国物流单元RFID编码标准化建设工作。</w:t>
      </w:r>
    </w:p>
    <w:p w14:paraId="4751A687" w14:textId="77777777" w:rsidR="004B4657" w:rsidRDefault="004B4657" w:rsidP="004B4657">
      <w:pPr>
        <w:kinsoku/>
        <w:spacing w:line="580" w:lineRule="exact"/>
        <w:ind w:firstLineChars="200" w:firstLine="672"/>
        <w:jc w:val="both"/>
        <w:rPr>
          <w:rFonts w:ascii="仿宋" w:eastAsia="仿宋" w:hAnsi="仿宋" w:cs="仿宋"/>
          <w:color w:val="auto"/>
          <w:spacing w:val="6"/>
          <w:sz w:val="32"/>
          <w:szCs w:val="32"/>
          <w:lang w:eastAsia="zh-CN"/>
        </w:rPr>
      </w:pPr>
      <w:r w:rsidRPr="004B4657">
        <w:rPr>
          <w:rFonts w:ascii="黑体" w:eastAsia="黑体" w:hAnsi="黑体" w:cs="黑体"/>
          <w:spacing w:val="8"/>
          <w:sz w:val="32"/>
          <w:szCs w:val="32"/>
          <w:lang w:eastAsia="zh-CN"/>
        </w:rPr>
        <w:t>七、其他应予说明的事项</w:t>
      </w:r>
    </w:p>
    <w:p w14:paraId="70407F67" w14:textId="7A0C5CD1" w:rsidR="004B4657" w:rsidRPr="004B4657" w:rsidRDefault="004B4657" w:rsidP="004B4657">
      <w:pPr>
        <w:kinsoku/>
        <w:spacing w:line="580" w:lineRule="exact"/>
        <w:ind w:firstLineChars="200" w:firstLine="664"/>
        <w:jc w:val="both"/>
        <w:rPr>
          <w:rFonts w:ascii="仿宋" w:eastAsia="仿宋" w:hAnsi="仿宋" w:cs="仿宋"/>
          <w:color w:val="auto"/>
          <w:spacing w:val="6"/>
          <w:sz w:val="32"/>
          <w:szCs w:val="32"/>
          <w:lang w:eastAsia="zh-CN"/>
        </w:rPr>
      </w:pPr>
      <w:r w:rsidRPr="004B4657">
        <w:rPr>
          <w:rFonts w:ascii="仿宋" w:eastAsia="仿宋" w:hAnsi="仿宋" w:cs="仿宋"/>
          <w:color w:val="auto"/>
          <w:spacing w:val="6"/>
          <w:sz w:val="32"/>
          <w:szCs w:val="32"/>
          <w:lang w:eastAsia="zh-CN"/>
        </w:rPr>
        <w:t>无</w:t>
      </w:r>
    </w:p>
    <w:p w14:paraId="75BBBEED" w14:textId="4BBBBF6D" w:rsidR="00F92DC1" w:rsidRDefault="00710EE5" w:rsidP="00C45F32">
      <w:pPr>
        <w:kinsoku/>
        <w:spacing w:line="580" w:lineRule="exact"/>
        <w:ind w:firstLineChars="200" w:firstLine="640"/>
        <w:jc w:val="both"/>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 xml:space="preserve">                            标准起草组</w:t>
      </w:r>
    </w:p>
    <w:p w14:paraId="3E9871A6" w14:textId="18CD0D81" w:rsidR="00F92DC1" w:rsidRDefault="00710EE5" w:rsidP="00C45F32">
      <w:pPr>
        <w:kinsoku/>
        <w:spacing w:line="580" w:lineRule="exact"/>
        <w:ind w:firstLineChars="200" w:firstLine="640"/>
        <w:jc w:val="both"/>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 xml:space="preserve">                             202</w:t>
      </w:r>
      <w:r w:rsidR="00037B33">
        <w:rPr>
          <w:rFonts w:ascii="仿宋_GB2312" w:eastAsia="仿宋_GB2312" w:hAnsi="仿宋_GB2312" w:cs="仿宋_GB2312" w:hint="eastAsia"/>
          <w:sz w:val="32"/>
          <w:szCs w:val="32"/>
          <w:lang w:eastAsia="zh-CN"/>
        </w:rPr>
        <w:t>6</w:t>
      </w:r>
      <w:r>
        <w:rPr>
          <w:rFonts w:ascii="仿宋_GB2312" w:eastAsia="仿宋_GB2312" w:hAnsi="仿宋_GB2312" w:cs="仿宋_GB2312" w:hint="eastAsia"/>
          <w:sz w:val="32"/>
          <w:szCs w:val="32"/>
          <w:lang w:eastAsia="zh-CN"/>
        </w:rPr>
        <w:t>年</w:t>
      </w:r>
      <w:r w:rsidR="00D750AB">
        <w:rPr>
          <w:rFonts w:ascii="仿宋_GB2312" w:eastAsia="仿宋_GB2312" w:hAnsi="仿宋_GB2312" w:cs="仿宋_GB2312"/>
          <w:sz w:val="32"/>
          <w:szCs w:val="32"/>
          <w:lang w:eastAsia="zh-CN"/>
        </w:rPr>
        <w:t>9</w:t>
      </w:r>
      <w:r>
        <w:rPr>
          <w:rFonts w:ascii="仿宋_GB2312" w:eastAsia="仿宋_GB2312" w:hAnsi="仿宋_GB2312" w:cs="仿宋_GB2312" w:hint="eastAsia"/>
          <w:sz w:val="32"/>
          <w:szCs w:val="32"/>
          <w:lang w:eastAsia="zh-CN"/>
        </w:rPr>
        <w:t>月</w:t>
      </w:r>
    </w:p>
    <w:sectPr w:rsidR="00F92DC1">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853F94" w14:textId="77777777" w:rsidR="00706A4C" w:rsidRDefault="00706A4C">
      <w:r>
        <w:separator/>
      </w:r>
    </w:p>
  </w:endnote>
  <w:endnote w:type="continuationSeparator" w:id="0">
    <w:p w14:paraId="783FD708" w14:textId="77777777" w:rsidR="00706A4C" w:rsidRDefault="00706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8744330"/>
      <w:docPartObj>
        <w:docPartGallery w:val="Page Numbers (Bottom of Page)"/>
        <w:docPartUnique/>
      </w:docPartObj>
    </w:sdtPr>
    <w:sdtContent>
      <w:p w14:paraId="5DE6E893" w14:textId="1E9F0F92" w:rsidR="009C18AD" w:rsidRDefault="009C18AD">
        <w:pPr>
          <w:pStyle w:val="a7"/>
          <w:jc w:val="center"/>
        </w:pPr>
        <w:r>
          <w:fldChar w:fldCharType="begin"/>
        </w:r>
        <w:r>
          <w:instrText>PAGE   \* MERGEFORMAT</w:instrText>
        </w:r>
        <w:r>
          <w:fldChar w:fldCharType="separate"/>
        </w:r>
        <w:r w:rsidR="00A377BE" w:rsidRPr="00A377BE">
          <w:rPr>
            <w:noProof/>
            <w:lang w:val="zh-CN" w:eastAsia="zh-CN"/>
          </w:rPr>
          <w:t>10</w:t>
        </w:r>
        <w:r>
          <w:fldChar w:fldCharType="end"/>
        </w:r>
      </w:p>
    </w:sdtContent>
  </w:sdt>
  <w:p w14:paraId="16070923" w14:textId="77777777" w:rsidR="009C18AD" w:rsidRDefault="009C18A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8EFD57" w14:textId="77777777" w:rsidR="00706A4C" w:rsidRDefault="00706A4C">
      <w:r>
        <w:separator/>
      </w:r>
    </w:p>
  </w:footnote>
  <w:footnote w:type="continuationSeparator" w:id="0">
    <w:p w14:paraId="63985F55" w14:textId="77777777" w:rsidR="00706A4C" w:rsidRDefault="00706A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32001E"/>
    <w:multiLevelType w:val="multilevel"/>
    <w:tmpl w:val="4AC0F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FF782A"/>
    <w:multiLevelType w:val="multilevel"/>
    <w:tmpl w:val="83C0C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3C5C89E"/>
    <w:multiLevelType w:val="singleLevel"/>
    <w:tmpl w:val="73C5C89E"/>
    <w:lvl w:ilvl="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480553"/>
    <w:rsid w:val="00003F7E"/>
    <w:rsid w:val="00037B33"/>
    <w:rsid w:val="00050D68"/>
    <w:rsid w:val="000574D7"/>
    <w:rsid w:val="00091ABA"/>
    <w:rsid w:val="000A4988"/>
    <w:rsid w:val="000B6DF2"/>
    <w:rsid w:val="000D31AF"/>
    <w:rsid w:val="000E4DD6"/>
    <w:rsid w:val="000F5684"/>
    <w:rsid w:val="000F7C3C"/>
    <w:rsid w:val="00103CF5"/>
    <w:rsid w:val="001060A1"/>
    <w:rsid w:val="001105A9"/>
    <w:rsid w:val="00126475"/>
    <w:rsid w:val="00131336"/>
    <w:rsid w:val="001571B7"/>
    <w:rsid w:val="0016274D"/>
    <w:rsid w:val="00167527"/>
    <w:rsid w:val="001957C0"/>
    <w:rsid w:val="00195CE2"/>
    <w:rsid w:val="001A3A19"/>
    <w:rsid w:val="001A4A92"/>
    <w:rsid w:val="001A6745"/>
    <w:rsid w:val="001B2A38"/>
    <w:rsid w:val="001B6F6E"/>
    <w:rsid w:val="001C43D8"/>
    <w:rsid w:val="001D6C70"/>
    <w:rsid w:val="00200C24"/>
    <w:rsid w:val="0020188C"/>
    <w:rsid w:val="002029DC"/>
    <w:rsid w:val="00205E81"/>
    <w:rsid w:val="00210217"/>
    <w:rsid w:val="00210957"/>
    <w:rsid w:val="002150FE"/>
    <w:rsid w:val="00215A23"/>
    <w:rsid w:val="00217F71"/>
    <w:rsid w:val="00223901"/>
    <w:rsid w:val="0023343D"/>
    <w:rsid w:val="00234308"/>
    <w:rsid w:val="00236414"/>
    <w:rsid w:val="002479C0"/>
    <w:rsid w:val="00251144"/>
    <w:rsid w:val="002518CC"/>
    <w:rsid w:val="00277AA8"/>
    <w:rsid w:val="002926F7"/>
    <w:rsid w:val="002A79F1"/>
    <w:rsid w:val="002A7D91"/>
    <w:rsid w:val="002B27CE"/>
    <w:rsid w:val="002D17DF"/>
    <w:rsid w:val="002D2CD3"/>
    <w:rsid w:val="002D7411"/>
    <w:rsid w:val="002E0B65"/>
    <w:rsid w:val="002F5A93"/>
    <w:rsid w:val="002F5AD6"/>
    <w:rsid w:val="002F7211"/>
    <w:rsid w:val="00307DCE"/>
    <w:rsid w:val="003222B3"/>
    <w:rsid w:val="003237DE"/>
    <w:rsid w:val="00331E95"/>
    <w:rsid w:val="003327E3"/>
    <w:rsid w:val="00360A08"/>
    <w:rsid w:val="00387575"/>
    <w:rsid w:val="003B0650"/>
    <w:rsid w:val="003B1326"/>
    <w:rsid w:val="003B382A"/>
    <w:rsid w:val="003B70AC"/>
    <w:rsid w:val="003B7DA3"/>
    <w:rsid w:val="003C5E8A"/>
    <w:rsid w:val="003E3108"/>
    <w:rsid w:val="00443675"/>
    <w:rsid w:val="00446712"/>
    <w:rsid w:val="004541A3"/>
    <w:rsid w:val="0045672D"/>
    <w:rsid w:val="004625FD"/>
    <w:rsid w:val="00466C87"/>
    <w:rsid w:val="00485EDA"/>
    <w:rsid w:val="0049045A"/>
    <w:rsid w:val="004A0E10"/>
    <w:rsid w:val="004A19A2"/>
    <w:rsid w:val="004A2280"/>
    <w:rsid w:val="004A76C5"/>
    <w:rsid w:val="004A7A55"/>
    <w:rsid w:val="004B4657"/>
    <w:rsid w:val="004C20EB"/>
    <w:rsid w:val="004D35EB"/>
    <w:rsid w:val="004E651D"/>
    <w:rsid w:val="004F3444"/>
    <w:rsid w:val="004F64B1"/>
    <w:rsid w:val="004F7050"/>
    <w:rsid w:val="005044C4"/>
    <w:rsid w:val="005203AE"/>
    <w:rsid w:val="005240BC"/>
    <w:rsid w:val="00524D37"/>
    <w:rsid w:val="005266AE"/>
    <w:rsid w:val="00532EBF"/>
    <w:rsid w:val="00550B10"/>
    <w:rsid w:val="00551F58"/>
    <w:rsid w:val="00561C77"/>
    <w:rsid w:val="00565983"/>
    <w:rsid w:val="00572CE8"/>
    <w:rsid w:val="0059593F"/>
    <w:rsid w:val="005C0472"/>
    <w:rsid w:val="005C5079"/>
    <w:rsid w:val="005E3A44"/>
    <w:rsid w:val="005F7591"/>
    <w:rsid w:val="006142DB"/>
    <w:rsid w:val="00616B88"/>
    <w:rsid w:val="006230AD"/>
    <w:rsid w:val="006363E8"/>
    <w:rsid w:val="0065315C"/>
    <w:rsid w:val="0066118B"/>
    <w:rsid w:val="006A0C11"/>
    <w:rsid w:val="006A3822"/>
    <w:rsid w:val="006A3976"/>
    <w:rsid w:val="006A69F9"/>
    <w:rsid w:val="006C00D5"/>
    <w:rsid w:val="006C1197"/>
    <w:rsid w:val="006C11AF"/>
    <w:rsid w:val="006C4EE7"/>
    <w:rsid w:val="006C5469"/>
    <w:rsid w:val="006C6804"/>
    <w:rsid w:val="006D00C9"/>
    <w:rsid w:val="006D35E9"/>
    <w:rsid w:val="006F5501"/>
    <w:rsid w:val="006F7AC4"/>
    <w:rsid w:val="00706312"/>
    <w:rsid w:val="00706A4C"/>
    <w:rsid w:val="00710EE5"/>
    <w:rsid w:val="00713562"/>
    <w:rsid w:val="00716A53"/>
    <w:rsid w:val="007449CC"/>
    <w:rsid w:val="0074554C"/>
    <w:rsid w:val="007516F5"/>
    <w:rsid w:val="007563F5"/>
    <w:rsid w:val="00757BE3"/>
    <w:rsid w:val="00765E0D"/>
    <w:rsid w:val="0077004F"/>
    <w:rsid w:val="007908F3"/>
    <w:rsid w:val="007920EA"/>
    <w:rsid w:val="0079797A"/>
    <w:rsid w:val="007A1B33"/>
    <w:rsid w:val="007B1879"/>
    <w:rsid w:val="007B26E0"/>
    <w:rsid w:val="007C5853"/>
    <w:rsid w:val="007D0982"/>
    <w:rsid w:val="007D56E8"/>
    <w:rsid w:val="007F3A6D"/>
    <w:rsid w:val="007F4033"/>
    <w:rsid w:val="00815FDF"/>
    <w:rsid w:val="00822E9C"/>
    <w:rsid w:val="00832F15"/>
    <w:rsid w:val="00836D68"/>
    <w:rsid w:val="00843387"/>
    <w:rsid w:val="00850E07"/>
    <w:rsid w:val="00852481"/>
    <w:rsid w:val="00860247"/>
    <w:rsid w:val="008623A5"/>
    <w:rsid w:val="00864A64"/>
    <w:rsid w:val="00866E6D"/>
    <w:rsid w:val="008712DE"/>
    <w:rsid w:val="0088235D"/>
    <w:rsid w:val="0088269C"/>
    <w:rsid w:val="008B3BAC"/>
    <w:rsid w:val="008B46F1"/>
    <w:rsid w:val="008B6601"/>
    <w:rsid w:val="008B7A14"/>
    <w:rsid w:val="008D09C0"/>
    <w:rsid w:val="008D7842"/>
    <w:rsid w:val="008F5136"/>
    <w:rsid w:val="008F6EA5"/>
    <w:rsid w:val="0092464B"/>
    <w:rsid w:val="009315DF"/>
    <w:rsid w:val="00947813"/>
    <w:rsid w:val="009749C6"/>
    <w:rsid w:val="00987B09"/>
    <w:rsid w:val="009C053C"/>
    <w:rsid w:val="009C14AE"/>
    <w:rsid w:val="009C18AD"/>
    <w:rsid w:val="009C5942"/>
    <w:rsid w:val="009D0C9A"/>
    <w:rsid w:val="009E011F"/>
    <w:rsid w:val="00A01F0C"/>
    <w:rsid w:val="00A1417F"/>
    <w:rsid w:val="00A15F28"/>
    <w:rsid w:val="00A21002"/>
    <w:rsid w:val="00A30CF1"/>
    <w:rsid w:val="00A33124"/>
    <w:rsid w:val="00A355F1"/>
    <w:rsid w:val="00A36DE4"/>
    <w:rsid w:val="00A377BE"/>
    <w:rsid w:val="00A40BB5"/>
    <w:rsid w:val="00A41B23"/>
    <w:rsid w:val="00A73CA7"/>
    <w:rsid w:val="00A9315B"/>
    <w:rsid w:val="00AA717F"/>
    <w:rsid w:val="00AB1430"/>
    <w:rsid w:val="00AC37EB"/>
    <w:rsid w:val="00AC4D2D"/>
    <w:rsid w:val="00AF7F78"/>
    <w:rsid w:val="00B0419C"/>
    <w:rsid w:val="00B16BF3"/>
    <w:rsid w:val="00B173A7"/>
    <w:rsid w:val="00B2278C"/>
    <w:rsid w:val="00B24B9E"/>
    <w:rsid w:val="00B348B0"/>
    <w:rsid w:val="00B5468A"/>
    <w:rsid w:val="00B57321"/>
    <w:rsid w:val="00B60C8C"/>
    <w:rsid w:val="00B73396"/>
    <w:rsid w:val="00B82392"/>
    <w:rsid w:val="00BA0621"/>
    <w:rsid w:val="00BA06E5"/>
    <w:rsid w:val="00BA5931"/>
    <w:rsid w:val="00BA733C"/>
    <w:rsid w:val="00BB11AC"/>
    <w:rsid w:val="00BB541A"/>
    <w:rsid w:val="00BF4304"/>
    <w:rsid w:val="00C039D5"/>
    <w:rsid w:val="00C16893"/>
    <w:rsid w:val="00C31E8F"/>
    <w:rsid w:val="00C41161"/>
    <w:rsid w:val="00C453E3"/>
    <w:rsid w:val="00C45F32"/>
    <w:rsid w:val="00C535F9"/>
    <w:rsid w:val="00C55421"/>
    <w:rsid w:val="00C6714D"/>
    <w:rsid w:val="00C77724"/>
    <w:rsid w:val="00C8731A"/>
    <w:rsid w:val="00C9635A"/>
    <w:rsid w:val="00C966E9"/>
    <w:rsid w:val="00C96C5A"/>
    <w:rsid w:val="00CB53A2"/>
    <w:rsid w:val="00CD5C63"/>
    <w:rsid w:val="00CE230C"/>
    <w:rsid w:val="00CE3F52"/>
    <w:rsid w:val="00CF287C"/>
    <w:rsid w:val="00D02B4D"/>
    <w:rsid w:val="00D02E1B"/>
    <w:rsid w:val="00D110B6"/>
    <w:rsid w:val="00D11897"/>
    <w:rsid w:val="00D46FAE"/>
    <w:rsid w:val="00D54DE9"/>
    <w:rsid w:val="00D70295"/>
    <w:rsid w:val="00D750AB"/>
    <w:rsid w:val="00D77C64"/>
    <w:rsid w:val="00D8031E"/>
    <w:rsid w:val="00D8167B"/>
    <w:rsid w:val="00D82413"/>
    <w:rsid w:val="00D83E79"/>
    <w:rsid w:val="00D86EEA"/>
    <w:rsid w:val="00D879C6"/>
    <w:rsid w:val="00D93D64"/>
    <w:rsid w:val="00DA12BF"/>
    <w:rsid w:val="00DA285B"/>
    <w:rsid w:val="00DB5B66"/>
    <w:rsid w:val="00DB796B"/>
    <w:rsid w:val="00DC07C1"/>
    <w:rsid w:val="00DD2F57"/>
    <w:rsid w:val="00DE6E7A"/>
    <w:rsid w:val="00E159D5"/>
    <w:rsid w:val="00E168A9"/>
    <w:rsid w:val="00E4736A"/>
    <w:rsid w:val="00E6021F"/>
    <w:rsid w:val="00E71F11"/>
    <w:rsid w:val="00E86451"/>
    <w:rsid w:val="00E91115"/>
    <w:rsid w:val="00EB110C"/>
    <w:rsid w:val="00EC5C5A"/>
    <w:rsid w:val="00EC6A57"/>
    <w:rsid w:val="00ED14AF"/>
    <w:rsid w:val="00EE492A"/>
    <w:rsid w:val="00F17140"/>
    <w:rsid w:val="00F176AF"/>
    <w:rsid w:val="00F2011C"/>
    <w:rsid w:val="00F234CF"/>
    <w:rsid w:val="00F31FE4"/>
    <w:rsid w:val="00F50F7B"/>
    <w:rsid w:val="00F60394"/>
    <w:rsid w:val="00F72324"/>
    <w:rsid w:val="00F775C9"/>
    <w:rsid w:val="00F92DC1"/>
    <w:rsid w:val="00F97EAB"/>
    <w:rsid w:val="00FB41E3"/>
    <w:rsid w:val="00FC0D1E"/>
    <w:rsid w:val="00FC40CE"/>
    <w:rsid w:val="00FC4717"/>
    <w:rsid w:val="00FE2B47"/>
    <w:rsid w:val="026C4FD1"/>
    <w:rsid w:val="03D35307"/>
    <w:rsid w:val="07CC1A54"/>
    <w:rsid w:val="111156C1"/>
    <w:rsid w:val="1AF33C19"/>
    <w:rsid w:val="1DBC69B5"/>
    <w:rsid w:val="21F12252"/>
    <w:rsid w:val="21F14748"/>
    <w:rsid w:val="27E32A7D"/>
    <w:rsid w:val="29F6344C"/>
    <w:rsid w:val="2B14398C"/>
    <w:rsid w:val="33447BA7"/>
    <w:rsid w:val="37C93D50"/>
    <w:rsid w:val="3973681E"/>
    <w:rsid w:val="43876ADE"/>
    <w:rsid w:val="5012408F"/>
    <w:rsid w:val="50F3095D"/>
    <w:rsid w:val="53A56FC8"/>
    <w:rsid w:val="5B480553"/>
    <w:rsid w:val="66D63C10"/>
    <w:rsid w:val="6B1C101E"/>
    <w:rsid w:val="6E2214E9"/>
    <w:rsid w:val="6EE669BA"/>
    <w:rsid w:val="712A3947"/>
    <w:rsid w:val="716562BC"/>
    <w:rsid w:val="7349576A"/>
    <w:rsid w:val="79554E68"/>
    <w:rsid w:val="7C6D4277"/>
    <w:rsid w:val="7C7952FA"/>
    <w:rsid w:val="7DE078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332255"/>
  <w15:docId w15:val="{8BFAF4BD-638F-4F06-BBF6-68A25CA2C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semiHidden="1"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footer" w:uiPriority="99"/>
    <w:lsdException w:name="caption" w:semiHidden="1" w:unhideWhenUsed="1" w:qFormat="1"/>
    <w:lsdException w:name="Title" w:qFormat="1"/>
    <w:lsdException w:name="Default Paragraph Font" w:semiHidden="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2">
    <w:name w:val="heading 2"/>
    <w:basedOn w:val="a"/>
    <w:link w:val="20"/>
    <w:uiPriority w:val="9"/>
    <w:qFormat/>
    <w:rsid w:val="004B4657"/>
    <w:pPr>
      <w:kinsoku/>
      <w:autoSpaceDE/>
      <w:autoSpaceDN/>
      <w:adjustRightInd/>
      <w:snapToGrid/>
      <w:spacing w:before="100" w:beforeAutospacing="1" w:after="100" w:afterAutospacing="1"/>
      <w:textAlignment w:val="auto"/>
      <w:outlineLvl w:val="1"/>
    </w:pPr>
    <w:rPr>
      <w:rFonts w:ascii="宋体" w:eastAsia="宋体" w:hAnsi="宋体" w:cs="宋体"/>
      <w:b/>
      <w:bCs/>
      <w:snapToGrid/>
      <w:color w:val="auto"/>
      <w:sz w:val="36"/>
      <w:szCs w:val="36"/>
      <w:lang w:eastAsia="zh-CN"/>
    </w:rPr>
  </w:style>
  <w:style w:type="paragraph" w:styleId="3">
    <w:name w:val="heading 3"/>
    <w:basedOn w:val="a"/>
    <w:link w:val="30"/>
    <w:uiPriority w:val="9"/>
    <w:qFormat/>
    <w:rsid w:val="004B4657"/>
    <w:pPr>
      <w:kinsoku/>
      <w:autoSpaceDE/>
      <w:autoSpaceDN/>
      <w:adjustRightInd/>
      <w:snapToGrid/>
      <w:spacing w:before="100" w:beforeAutospacing="1" w:after="100" w:afterAutospacing="1"/>
      <w:textAlignment w:val="auto"/>
      <w:outlineLvl w:val="2"/>
    </w:pPr>
    <w:rPr>
      <w:rFonts w:ascii="宋体" w:eastAsia="宋体" w:hAnsi="宋体" w:cs="宋体"/>
      <w:b/>
      <w:bCs/>
      <w:snapToGrid/>
      <w:color w:val="auto"/>
      <w:sz w:val="27"/>
      <w:szCs w:val="27"/>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spacing w:line="300" w:lineRule="auto"/>
    </w:pPr>
    <w:rPr>
      <w:rFonts w:ascii="Times New Roman" w:eastAsia="仿宋" w:hAnsi="Times New Roman" w:cs="宋体"/>
      <w:szCs w:val="24"/>
    </w:rPr>
  </w:style>
  <w:style w:type="paragraph" w:customStyle="1" w:styleId="a4">
    <w:name w:val="段"/>
    <w:qFormat/>
    <w:pPr>
      <w:tabs>
        <w:tab w:val="center" w:pos="4201"/>
        <w:tab w:val="right" w:leader="dot" w:pos="9298"/>
      </w:tabs>
      <w:autoSpaceDE w:val="0"/>
      <w:autoSpaceDN w:val="0"/>
      <w:ind w:firstLineChars="200" w:firstLine="420"/>
      <w:jc w:val="both"/>
    </w:pPr>
    <w:rPr>
      <w:rFonts w:ascii="宋体"/>
      <w:kern w:val="2"/>
      <w:sz w:val="21"/>
      <w:szCs w:val="22"/>
    </w:rPr>
  </w:style>
  <w:style w:type="paragraph" w:styleId="a5">
    <w:name w:val="header"/>
    <w:basedOn w:val="a"/>
    <w:link w:val="a6"/>
    <w:rsid w:val="00A355F1"/>
    <w:pPr>
      <w:tabs>
        <w:tab w:val="center" w:pos="4153"/>
        <w:tab w:val="right" w:pos="8306"/>
      </w:tabs>
      <w:jc w:val="center"/>
    </w:pPr>
    <w:rPr>
      <w:sz w:val="18"/>
      <w:szCs w:val="18"/>
    </w:rPr>
  </w:style>
  <w:style w:type="character" w:customStyle="1" w:styleId="a6">
    <w:name w:val="页眉 字符"/>
    <w:basedOn w:val="a0"/>
    <w:link w:val="a5"/>
    <w:rsid w:val="00A355F1"/>
    <w:rPr>
      <w:rFonts w:ascii="Arial" w:eastAsia="Arial" w:hAnsi="Arial" w:cs="Arial"/>
      <w:snapToGrid w:val="0"/>
      <w:color w:val="000000"/>
      <w:sz w:val="18"/>
      <w:szCs w:val="18"/>
      <w:lang w:eastAsia="en-US"/>
    </w:rPr>
  </w:style>
  <w:style w:type="paragraph" w:styleId="a7">
    <w:name w:val="footer"/>
    <w:basedOn w:val="a"/>
    <w:link w:val="a8"/>
    <w:uiPriority w:val="99"/>
    <w:rsid w:val="00A355F1"/>
    <w:pPr>
      <w:tabs>
        <w:tab w:val="center" w:pos="4153"/>
        <w:tab w:val="right" w:pos="8306"/>
      </w:tabs>
    </w:pPr>
    <w:rPr>
      <w:sz w:val="18"/>
      <w:szCs w:val="18"/>
    </w:rPr>
  </w:style>
  <w:style w:type="character" w:customStyle="1" w:styleId="a8">
    <w:name w:val="页脚 字符"/>
    <w:basedOn w:val="a0"/>
    <w:link w:val="a7"/>
    <w:uiPriority w:val="99"/>
    <w:rsid w:val="00A355F1"/>
    <w:rPr>
      <w:rFonts w:ascii="Arial" w:eastAsia="Arial" w:hAnsi="Arial" w:cs="Arial"/>
      <w:snapToGrid w:val="0"/>
      <w:color w:val="000000"/>
      <w:sz w:val="18"/>
      <w:szCs w:val="18"/>
      <w:lang w:eastAsia="en-US"/>
    </w:rPr>
  </w:style>
  <w:style w:type="character" w:customStyle="1" w:styleId="20">
    <w:name w:val="标题 2 字符"/>
    <w:basedOn w:val="a0"/>
    <w:link w:val="2"/>
    <w:uiPriority w:val="9"/>
    <w:rsid w:val="004B4657"/>
    <w:rPr>
      <w:rFonts w:ascii="宋体" w:hAnsi="宋体" w:cs="宋体"/>
      <w:b/>
      <w:bCs/>
      <w:sz w:val="36"/>
      <w:szCs w:val="36"/>
    </w:rPr>
  </w:style>
  <w:style w:type="character" w:customStyle="1" w:styleId="30">
    <w:name w:val="标题 3 字符"/>
    <w:basedOn w:val="a0"/>
    <w:link w:val="3"/>
    <w:uiPriority w:val="9"/>
    <w:rsid w:val="004B4657"/>
    <w:rPr>
      <w:rFonts w:ascii="宋体" w:hAnsi="宋体" w:cs="宋体"/>
      <w:b/>
      <w:bCs/>
      <w:sz w:val="27"/>
      <w:szCs w:val="27"/>
    </w:rPr>
  </w:style>
  <w:style w:type="paragraph" w:customStyle="1" w:styleId="ds-markdown-paragraph">
    <w:name w:val="ds-markdown-paragraph"/>
    <w:basedOn w:val="a"/>
    <w:rsid w:val="004B4657"/>
    <w:pPr>
      <w:kinsoku/>
      <w:autoSpaceDE/>
      <w:autoSpaceDN/>
      <w:adjustRightInd/>
      <w:snapToGrid/>
      <w:spacing w:before="100" w:beforeAutospacing="1" w:after="100" w:afterAutospacing="1"/>
      <w:textAlignment w:val="auto"/>
    </w:pPr>
    <w:rPr>
      <w:rFonts w:ascii="宋体" w:eastAsia="宋体" w:hAnsi="宋体" w:cs="宋体"/>
      <w:snapToGrid/>
      <w:color w:val="auto"/>
      <w:sz w:val="24"/>
      <w:szCs w:val="24"/>
      <w:lang w:eastAsia="zh-CN"/>
    </w:rPr>
  </w:style>
  <w:style w:type="character" w:styleId="a9">
    <w:name w:val="Strong"/>
    <w:basedOn w:val="a0"/>
    <w:uiPriority w:val="22"/>
    <w:qFormat/>
    <w:rsid w:val="004B46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298551">
      <w:bodyDiv w:val="1"/>
      <w:marLeft w:val="0"/>
      <w:marRight w:val="0"/>
      <w:marTop w:val="0"/>
      <w:marBottom w:val="0"/>
      <w:divBdr>
        <w:top w:val="none" w:sz="0" w:space="0" w:color="auto"/>
        <w:left w:val="none" w:sz="0" w:space="0" w:color="auto"/>
        <w:bottom w:val="none" w:sz="0" w:space="0" w:color="auto"/>
        <w:right w:val="none" w:sz="0" w:space="0" w:color="auto"/>
      </w:divBdr>
    </w:div>
    <w:div w:id="5205565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206</TotalTime>
  <Pages>10</Pages>
  <Words>793</Words>
  <Characters>4526</Characters>
  <Application>Microsoft Office Word</Application>
  <DocSecurity>0</DocSecurity>
  <Lines>37</Lines>
  <Paragraphs>10</Paragraphs>
  <ScaleCrop>false</ScaleCrop>
  <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橙子</dc:creator>
  <cp:lastModifiedBy>丁一</cp:lastModifiedBy>
  <cp:revision>231</cp:revision>
  <dcterms:created xsi:type="dcterms:W3CDTF">2026-07-27T00:42:00Z</dcterms:created>
  <dcterms:modified xsi:type="dcterms:W3CDTF">2026-09-27T15:32:00Z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35638AF4E1524C51BBFEF9E20FFBCAFB_11</vt:lpwstr>
  </property>
  <property fmtid="{D5CDD505-2E9C-101B-9397-08002B2CF9AE}" pid="4" name="KSOTemplateDocerSaveRecord">
    <vt:lpwstr>eyJoZGlkIjoiZWUxY2EwMzk2ZmRiYWZmMTRhMWQzY2I5MmJkNTFiMGYiLCJ1c2VySWQiOiI0NjQ1NTQyOTkifQ==</vt:lpwstr>
  </property>
</Properties>
</file>