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
          <w:sz w:val="36"/>
          <w:szCs w:val="36"/>
          <w:shd w:val="clear" w:color="auto" w:fill="FFFFFF"/>
        </w:rPr>
      </w:pPr>
      <w:r>
        <w:rPr>
          <w:rFonts w:hint="eastAsia" w:ascii="方正小标宋简体" w:hAnsi="方正小标宋简体" w:eastAsia="方正小标宋简体" w:cs="方正小标宋简体"/>
          <w:b/>
          <w:sz w:val="36"/>
          <w:szCs w:val="36"/>
          <w:shd w:val="clear" w:color="auto" w:fill="FFFFFF"/>
        </w:rPr>
        <w:t>2023年全国大学生物品编码与自动识别知识竞赛</w:t>
      </w:r>
    </w:p>
    <w:p>
      <w:pPr>
        <w:spacing w:line="360" w:lineRule="auto"/>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团体选拔赛论文要求</w:t>
      </w:r>
      <w:bookmarkStart w:id="0" w:name="_GoBack"/>
      <w:bookmarkEnd w:id="0"/>
    </w:p>
    <w:p>
      <w:pPr>
        <w:numPr>
          <w:ilvl w:val="0"/>
          <w:numId w:val="1"/>
        </w:numPr>
        <w:spacing w:before="312" w:beforeLines="100"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论文要求</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2023年团体赛论文主题围绕“条码50年历史回顾”由参赛团队独立完成。论文内容以回顾条码技术与应用50年来的重大事件为主线，每篇论文可选择一个重点进行阐述：条码印制技术的发展与应用；条码识读技术的发展与应用；二维条码的发展与应用；条码技术在食品/化妆品/家用电器等产品质量管理，以及在产品追溯/工业互联网标识/冷链物流等领域的具体应用；物品编码与条码技术在某一行业应用的具体案例与分析；物品编码与条码技术创新应用的解决方案等。论文要有明确的论点、真实的论据和缜密的论证过程。每篇论文的字数在7000字至10000字之间。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参赛论文必须为原创作品，该作品尚未出版或在传媒（包括网络）发表，未参加任何正在举办尚未公布结果的竞赛活动，也未曾在任何比赛中获过任何奖项，作品摘录和引用部分不得超过30%。不符合上述规定的作品，视为无效作品，成绩按0分计。</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竞赛专家组对有效作品，依据论文的创新性、科学性、实用性、规范性等原则进行评审，论文满分100分。创新性40分、科学性30分、实用性20分、规范性10分。个人决赛成绩不计入团体赛。</w:t>
      </w:r>
    </w:p>
    <w:p>
      <w:pPr>
        <w:numPr>
          <w:ilvl w:val="0"/>
          <w:numId w:val="2"/>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创新性40分，论文提出的观点富于创见，弥补前人的不足或深化前人的观点；根据已有的观点推导出新的应用方式；运用现有的理论、思想于新的领域，并做出新的阐释；采用新的、更快捷简便科学的方法和材料解决一些旧的问题。</w:t>
      </w:r>
    </w:p>
    <w:p>
      <w:pPr>
        <w:numPr>
          <w:ilvl w:val="0"/>
          <w:numId w:val="2"/>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科学性30分，论文以可靠的数据、真实的现象和正确的理论为理论依据，内容真实可靠，结论正确无误。</w:t>
      </w:r>
    </w:p>
    <w:p>
      <w:pPr>
        <w:numPr>
          <w:ilvl w:val="0"/>
          <w:numId w:val="2"/>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实用性20分，论文中提出的观点、技术、方法在生产、科研、经营、管理等专业技术工作中可以应用；用成熟的技术、常用的设备实现新的行业、领域的应用。</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4）规范性10分，方案的体例格式、插图表格、量及单位、数学公式、数字用法、参考文献等，均符合国家标准及规范的有关规定。</w:t>
      </w:r>
    </w:p>
    <w:p>
      <w:pPr>
        <w:numPr>
          <w:ilvl w:val="0"/>
          <w:numId w:val="1"/>
        </w:numPr>
        <w:spacing w:before="312" w:beforeLines="100"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论文格式要求</w:t>
      </w:r>
    </w:p>
    <w:p>
      <w:pPr>
        <w:numPr>
          <w:ilvl w:val="1"/>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论文结构</w:t>
      </w:r>
    </w:p>
    <w:p>
      <w:pPr>
        <w:numPr>
          <w:ilvl w:val="0"/>
          <w:numId w:val="4"/>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论文项目</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论文项目应包括：封面、中文内容提要及关键词、英文内容提要及关键词、目录、正文、注释、附录、致谢，其中“注释”与“附录”视具体情况安排，其余各项均为必备项目。</w:t>
      </w:r>
    </w:p>
    <w:p>
      <w:pPr>
        <w:numPr>
          <w:ilvl w:val="0"/>
          <w:numId w:val="4"/>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项目含义</w:t>
      </w:r>
    </w:p>
    <w:p>
      <w:pPr>
        <w:numPr>
          <w:ilvl w:val="1"/>
          <w:numId w:val="4"/>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封面</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包括文头、论文标题、团队编号、团队学校、指导教师、队长姓名、队员姓名。</w:t>
      </w:r>
    </w:p>
    <w:p>
      <w:pPr>
        <w:numPr>
          <w:ilvl w:val="1"/>
          <w:numId w:val="4"/>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中文内容提要及关键词</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内容提要是对论文的概括性描述，字数在300至500字之间；</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关键词是从论文标题、内容提要或正文中提取的、能表达论文主题的、具有实质意义的词语，一般不超过7个。</w:t>
      </w:r>
    </w:p>
    <w:p>
      <w:pPr>
        <w:numPr>
          <w:ilvl w:val="1"/>
          <w:numId w:val="4"/>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英文内容提要及关键词</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它的内容提要（Abstract）和关键词（Key words）由中文翻译而成。</w:t>
      </w:r>
    </w:p>
    <w:p>
      <w:pPr>
        <w:numPr>
          <w:ilvl w:val="1"/>
          <w:numId w:val="4"/>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目录</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目录包括论文的一级标题、二级标题、三级标题的名称以及对应的页码；附录、参考文献的对应页码。</w:t>
      </w:r>
    </w:p>
    <w:p>
      <w:pPr>
        <w:numPr>
          <w:ilvl w:val="1"/>
          <w:numId w:val="4"/>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正文</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正文是论文的主干部分，由绪论、本论、结论三部分组成，这三部分在行文上可以不明确标示，但各部分内容应以若干层次的标题来表示，正文字数在7000字至10000字之间为宜。</w:t>
      </w:r>
    </w:p>
    <w:p>
      <w:pPr>
        <w:numPr>
          <w:ilvl w:val="1"/>
          <w:numId w:val="4"/>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注释</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注释是对论文中所以的名词术语的解释，或是对引文出处的说明，采用脚注形式。</w:t>
      </w:r>
    </w:p>
    <w:p>
      <w:pPr>
        <w:numPr>
          <w:ilvl w:val="1"/>
          <w:numId w:val="4"/>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附录</w:t>
      </w:r>
    </w:p>
    <w:p>
      <w:pPr>
        <w:spacing w:line="360" w:lineRule="auto"/>
        <w:ind w:left="420"/>
        <w:jc w:val="left"/>
        <w:rPr>
          <w:rFonts w:hint="eastAsia" w:ascii="仿宋_GB2312" w:hAnsi="仿宋_GB2312" w:eastAsia="仿宋_GB2312" w:cs="仿宋_GB2312"/>
          <w:sz w:val="24"/>
        </w:rPr>
      </w:pPr>
      <w:r>
        <w:rPr>
          <w:rFonts w:hint="eastAsia" w:ascii="仿宋_GB2312" w:hAnsi="仿宋_GB2312" w:eastAsia="仿宋_GB2312" w:cs="仿宋_GB2312"/>
          <w:sz w:val="24"/>
        </w:rPr>
        <w:t>附录是对正文起补充说明作用的信息材料，可采用文字、图形、表格等形式。</w:t>
      </w:r>
    </w:p>
    <w:p>
      <w:pPr>
        <w:numPr>
          <w:ilvl w:val="1"/>
          <w:numId w:val="4"/>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参考文献</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参考文献是作者在写作过程中使用过的文章、著作等名录。</w:t>
      </w:r>
    </w:p>
    <w:p>
      <w:pPr>
        <w:numPr>
          <w:ilvl w:val="1"/>
          <w:numId w:val="4"/>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致谢</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致谢是作者对在论文写作过程中给予指导帮助的人员表示感谢。</w:t>
      </w:r>
    </w:p>
    <w:p>
      <w:pPr>
        <w:numPr>
          <w:ilvl w:val="1"/>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编排格式</w:t>
      </w:r>
    </w:p>
    <w:p>
      <w:pPr>
        <w:numPr>
          <w:ilvl w:val="0"/>
          <w:numId w:val="5"/>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版式与用字</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文字、图形一律从左至右衡写横排。文字一律通栏编辑，适用规范的简化汉字，忌用异体字、复合字以及其他不规范的汉字。</w:t>
      </w:r>
    </w:p>
    <w:p>
      <w:pPr>
        <w:numPr>
          <w:ilvl w:val="0"/>
          <w:numId w:val="5"/>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编排式样及字体号</w:t>
      </w:r>
    </w:p>
    <w:p>
      <w:pPr>
        <w:numPr>
          <w:ilvl w:val="0"/>
          <w:numId w:val="6"/>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中文内容提要及关键词</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另起一页。论文标题用3号黑体，顶部居中，上下各空一行；</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“内容提要”四字用4号黑体，内容用5号宋体，每段起首空两格，回行顶格；</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“关键词”三字用4号黑体，内容用5号黑体，一般不超过7个词，词间空一格。</w:t>
      </w:r>
    </w:p>
    <w:p>
      <w:pPr>
        <w:numPr>
          <w:ilvl w:val="0"/>
          <w:numId w:val="6"/>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英文内容提要及关键词</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另起一页。“内容提要”项目名称规定为“Abstract”，用3号Arial字体，标点符号用英文形式。</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“内容提要”的内容用5号Arial字体，标点符号用英文形式。</w:t>
      </w:r>
    </w:p>
    <w:p>
      <w:pPr>
        <w:numPr>
          <w:ilvl w:val="0"/>
          <w:numId w:val="6"/>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目录</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另起一页。“目录”项目名称用3号黑体加粗，顶部居中；内容用小4号仿宋体。</w:t>
      </w:r>
    </w:p>
    <w:p>
      <w:pPr>
        <w:numPr>
          <w:ilvl w:val="0"/>
          <w:numId w:val="6"/>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正文</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另起一页。</w:t>
      </w:r>
    </w:p>
    <w:p>
      <w:pPr>
        <w:numPr>
          <w:ilvl w:val="1"/>
          <w:numId w:val="5"/>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论文标题用3号黑体加粗，顶部居中排列，上下各空一行；</w:t>
      </w:r>
    </w:p>
    <w:p>
      <w:pPr>
        <w:numPr>
          <w:ilvl w:val="1"/>
          <w:numId w:val="5"/>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文字用5号宋体，每段起首空两格，回行顶格，1.5倍行距；</w:t>
      </w:r>
    </w:p>
    <w:p>
      <w:pPr>
        <w:numPr>
          <w:ilvl w:val="1"/>
          <w:numId w:val="5"/>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正文文中标题</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一级标题：标题序号为“一”，用5号宋体加粗，独占行，末尾不加标点；</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二级标题：标题序号为“（一）”，用5号宋体加粗，独占行，末尾不加标点；</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三级标题：标题序号为“1、”，用5号宋体加粗，可根据标题的长短决定是否独占行，若独占行，则末尾不加标点，若不独占行，标点后面须加句号；</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四级标题：标题序号为“（1）”，用5号宋体，要求与三级标题相同；</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五级标题：标题序号为"①"，用5号宋体，要求与三级标题相同。</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注：每级标题的下一级标题应各自连续编号。</w:t>
      </w:r>
    </w:p>
    <w:p>
      <w:pPr>
        <w:numPr>
          <w:ilvl w:val="1"/>
          <w:numId w:val="5"/>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注释</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正文中加注之处右上角加数码，形式为“①”或“(1)”，同时在本页留出适当行数，用横线与正文分开，空两格后写出相应的注号，再写注文。注号以页为单位排序，每个注文各占一段，用小5号宋体。</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引用著作时，注文的顺序为：作者、书名、出版单位、出版时间、页码，中间用逗号分隔；引用文章时，注文的顺序为：作者、文章标题、刊物名、期数，中间用逗号分隔。</w:t>
      </w:r>
    </w:p>
    <w:p>
      <w:pPr>
        <w:numPr>
          <w:ilvl w:val="1"/>
          <w:numId w:val="5"/>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附录</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另起一页。“附录”项目名称用4号黑体加粗，在正文后面空两行顶格排列，编排正文。</w:t>
      </w:r>
    </w:p>
    <w:p>
      <w:pPr>
        <w:numPr>
          <w:ilvl w:val="1"/>
          <w:numId w:val="5"/>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参考</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另起一页。“参考文献”项目名称用4号黑体加粗，在正文或附录后面空两行顶格排列；另起一行空两格用5号宋体排列参考文献内容，具体编排方式同注释。</w:t>
      </w:r>
    </w:p>
    <w:p>
      <w:pPr>
        <w:numPr>
          <w:ilvl w:val="1"/>
          <w:numId w:val="5"/>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致谢</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另起一页。“致谢”项目名称用4号黑体加粗，另起一行空两格用5号宋体编排内容，回行顶格。</w:t>
      </w:r>
    </w:p>
    <w:p>
      <w:pPr>
        <w:numPr>
          <w:ilvl w:val="0"/>
          <w:numId w:val="6"/>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表格</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正文或附录中的表格一般包括表头和表体两部分，编排的基本要求是：</w:t>
      </w:r>
    </w:p>
    <w:p>
      <w:pPr>
        <w:numPr>
          <w:ilvl w:val="0"/>
          <w:numId w:val="7"/>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表头</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包括表号、标题、计量单位，用小5号黑体，在表体上方与表格线等宽编排。其中，表号居左，格式为“表1”，全文表格连续编号；标题居中，格式为“××表”；计量单位居右，参考格式为“计量单位：元”。</w:t>
      </w:r>
    </w:p>
    <w:p>
      <w:pPr>
        <w:numPr>
          <w:ilvl w:val="0"/>
          <w:numId w:val="7"/>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表体</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表体的上下端线一律使用粗实线（1.5磅），其余表线用细实线（0.5磅），表的左右两端不应封口（没有左右边线）。表中数码文字一律使用小5号字。表格中的文字要注意上下居中与对齐，数码位数应对齐。</w:t>
      </w:r>
    </w:p>
    <w:p>
      <w:pPr>
        <w:numPr>
          <w:ilvl w:val="0"/>
          <w:numId w:val="6"/>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图形</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图形的插入方式为上下环绕，左右居中。文章中的图形应统一编号并加图名，格式为“图1 ××图”，用小5号黑体在图的下方居中编排。</w:t>
      </w:r>
    </w:p>
    <w:p>
      <w:pPr>
        <w:numPr>
          <w:ilvl w:val="0"/>
          <w:numId w:val="6"/>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数字</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文章中的数字，除了部分结构层次序数词、词组、惯用词、缩略语、具有修辞色彩语句中作为词素的数字、模糊数字必须使用汉字外，其他均应使用阿拉伯数字。同一文中，数字的表示方式应前后一致。</w:t>
      </w:r>
    </w:p>
    <w:p>
      <w:pPr>
        <w:numPr>
          <w:ilvl w:val="0"/>
          <w:numId w:val="6"/>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标点符号</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文章中的标点符号应正确使用，忌误用、混用标点符号，中英标点符号应加以区分。</w:t>
      </w:r>
    </w:p>
    <w:p>
      <w:pPr>
        <w:numPr>
          <w:ilvl w:val="0"/>
          <w:numId w:val="6"/>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计量单位</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除特殊需要，论文中的计量单位应使用法定计量单位。</w:t>
      </w:r>
    </w:p>
    <w:p>
      <w:pPr>
        <w:numPr>
          <w:ilvl w:val="0"/>
          <w:numId w:val="6"/>
        </w:num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页码</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论文全文应连续页码，单面页码位置在右下角。用小5号宋体。首页布设页码，起始页序号为0。</w:t>
      </w:r>
    </w:p>
    <w:p>
      <w:pPr>
        <w:numPr>
          <w:ilvl w:val="0"/>
          <w:numId w:val="1"/>
        </w:numPr>
        <w:spacing w:before="312" w:beforeLines="100"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论文文档样式</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br w:type="page"/>
      </w:r>
    </w:p>
    <w:tbl>
      <w:tblPr>
        <w:tblStyle w:val="13"/>
        <w:tblpPr w:leftFromText="180" w:rightFromText="180" w:vertAnchor="text" w:horzAnchor="margin" w:tblpY="-155"/>
        <w:tblW w:w="8590" w:type="dxa"/>
        <w:tblInd w:w="0" w:type="dxa"/>
        <w:tblBorders>
          <w:top w:val="single" w:color="auto" w:sz="4" w:space="0"/>
          <w:left w:val="single" w:color="FFFFFF" w:sz="4"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988"/>
        <w:gridCol w:w="5602"/>
      </w:tblGrid>
      <w:tr>
        <w:tblPrEx>
          <w:tblBorders>
            <w:top w:val="single" w:color="auto" w:sz="4" w:space="0"/>
            <w:left w:val="single" w:color="FFFFFF" w:sz="4"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90" w:type="dxa"/>
            <w:gridSpan w:val="2"/>
            <w:tcBorders>
              <w:top w:val="nil"/>
              <w:left w:val="nil"/>
              <w:bottom w:val="nil"/>
            </w:tcBorders>
            <w:vAlign w:val="center"/>
          </w:tcPr>
          <w:p>
            <w:pPr>
              <w:spacing w:line="360" w:lineRule="auto"/>
              <w:jc w:val="right"/>
              <w:rPr>
                <w:rFonts w:hint="eastAsia" w:ascii="仿宋_GB2312" w:hAnsi="仿宋_GB2312" w:eastAsia="仿宋_GB2312" w:cs="仿宋_GB2312"/>
                <w:b/>
                <w:bCs/>
                <w:sz w:val="24"/>
              </w:rPr>
            </w:pPr>
            <w:r>
              <w:rPr>
                <w:rFonts w:hint="eastAsia" w:ascii="仿宋_GB2312" w:hAnsi="仿宋_GB2312" w:eastAsia="仿宋_GB2312" w:cs="仿宋_GB2312"/>
                <w:b/>
                <w:bCs/>
                <w:sz w:val="24"/>
              </w:rPr>
              <w:t>编号：</w:t>
            </w:r>
            <w:r>
              <w:rPr>
                <w:rFonts w:hint="eastAsia" w:ascii="仿宋_GB2312" w:hAnsi="仿宋_GB2312" w:eastAsia="仿宋_GB2312" w:cs="仿宋_GB2312"/>
                <w:b/>
                <w:sz w:val="24"/>
                <w:u w:val="single"/>
              </w:rPr>
              <w:t>参赛队员不用填写（组委会填写）</w:t>
            </w:r>
          </w:p>
        </w:tc>
      </w:tr>
      <w:tr>
        <w:tblPrEx>
          <w:tblBorders>
            <w:top w:val="single" w:color="auto" w:sz="4" w:space="0"/>
            <w:left w:val="single" w:color="FFFFFF" w:sz="4"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90" w:type="dxa"/>
            <w:gridSpan w:val="2"/>
            <w:tcBorders>
              <w:top w:val="nil"/>
              <w:left w:val="nil"/>
              <w:bottom w:val="nil"/>
            </w:tcBorders>
            <w:vAlign w:val="center"/>
          </w:tcPr>
          <w:p>
            <w:pPr>
              <w:spacing w:line="360" w:lineRule="auto"/>
              <w:jc w:val="center"/>
              <w:rPr>
                <w:rFonts w:hint="eastAsia" w:ascii="仿宋_GB2312" w:hAnsi="仿宋_GB2312" w:eastAsia="仿宋_GB2312" w:cs="仿宋_GB2312"/>
                <w:b/>
                <w:bCs/>
                <w:sz w:val="24"/>
              </w:rPr>
            </w:pPr>
            <w:r>
              <w:rPr>
                <w:rFonts w:hint="eastAsia" w:ascii="方正小标宋简体" w:hAnsi="方正小标宋简体" w:eastAsia="方正小标宋简体" w:cs="方正小标宋简体"/>
                <w:b/>
                <w:bCs/>
                <w:sz w:val="36"/>
                <w:szCs w:val="36"/>
                <w:lang w:val="en-US" w:eastAsia="zh-CN"/>
              </w:rPr>
              <w:t>2023</w:t>
            </w:r>
            <w:r>
              <w:rPr>
                <w:rFonts w:hint="eastAsia" w:ascii="方正小标宋简体" w:hAnsi="方正小标宋简体" w:eastAsia="方正小标宋简体" w:cs="方正小标宋简体"/>
                <w:b/>
                <w:bCs/>
                <w:sz w:val="36"/>
                <w:szCs w:val="36"/>
              </w:rPr>
              <w:t>全国大学生物品编码与自动识别知识竞赛</w:t>
            </w:r>
          </w:p>
        </w:tc>
      </w:tr>
      <w:tr>
        <w:tblPrEx>
          <w:tblBorders>
            <w:top w:val="single" w:color="auto" w:sz="4" w:space="0"/>
            <w:left w:val="single" w:color="FFFFFF" w:sz="4"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90" w:type="dxa"/>
            <w:gridSpan w:val="2"/>
            <w:tcBorders>
              <w:top w:val="nil"/>
              <w:left w:val="nil"/>
              <w:bottom w:val="nil"/>
            </w:tcBorders>
            <w:vAlign w:val="center"/>
          </w:tcPr>
          <w:p>
            <w:pPr>
              <w:spacing w:line="360" w:lineRule="auto"/>
              <w:rPr>
                <w:rFonts w:hint="eastAsia" w:ascii="仿宋_GB2312" w:hAnsi="仿宋_GB2312" w:eastAsia="仿宋_GB2312" w:cs="仿宋_GB2312"/>
                <w:bCs/>
                <w:sz w:val="24"/>
              </w:rPr>
            </w:pP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bCs/>
                <w:sz w:val="24"/>
              </w:rPr>
              <w:t>团体选拔赛环节</w:t>
            </w:r>
          </w:p>
        </w:tc>
      </w:tr>
      <w:tr>
        <w:tblPrEx>
          <w:tblBorders>
            <w:top w:val="single" w:color="auto" w:sz="4" w:space="0"/>
            <w:left w:val="single" w:color="FFFFFF" w:sz="4"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90" w:type="dxa"/>
            <w:gridSpan w:val="2"/>
            <w:tcBorders>
              <w:top w:val="nil"/>
              <w:left w:val="nil"/>
              <w:bottom w:val="nil"/>
            </w:tcBorders>
            <w:vAlign w:val="center"/>
          </w:tcPr>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tc>
      </w:tr>
      <w:tr>
        <w:tblPrEx>
          <w:tblBorders>
            <w:top w:val="single" w:color="auto" w:sz="4" w:space="0"/>
            <w:left w:val="single" w:color="FFFFFF" w:sz="4"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8590" w:type="dxa"/>
            <w:gridSpan w:val="2"/>
            <w:tcBorders>
              <w:top w:val="nil"/>
              <w:left w:val="nil"/>
              <w:bottom w:val="nil"/>
            </w:tcBorders>
            <w:vAlign w:val="center"/>
          </w:tcPr>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 xml:space="preserve">论文题目： </w:t>
            </w:r>
          </w:p>
        </w:tc>
      </w:tr>
      <w:tr>
        <w:tblPrEx>
          <w:tblBorders>
            <w:top w:val="single" w:color="auto" w:sz="4" w:space="0"/>
            <w:left w:val="single" w:color="FFFFFF" w:sz="4"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88" w:type="dxa"/>
            <w:tcBorders>
              <w:top w:val="nil"/>
              <w:left w:val="nil"/>
              <w:bottom w:val="dotted" w:color="auto" w:sz="4" w:space="0"/>
              <w:right w:val="nil"/>
            </w:tcBorders>
            <w:vAlign w:val="center"/>
          </w:tcPr>
          <w:p>
            <w:pPr>
              <w:wordWrap w:val="0"/>
              <w:spacing w:line="360" w:lineRule="auto"/>
              <w:jc w:val="right"/>
              <w:rPr>
                <w:rFonts w:hint="eastAsia" w:ascii="仿宋_GB2312" w:hAnsi="仿宋_GB2312" w:eastAsia="仿宋_GB2312" w:cs="仿宋_GB2312"/>
                <w:b/>
                <w:sz w:val="24"/>
              </w:rPr>
            </w:pPr>
            <w:r>
              <w:rPr>
                <w:rFonts w:hint="eastAsia" w:ascii="仿宋_GB2312" w:hAnsi="仿宋_GB2312" w:eastAsia="仿宋_GB2312" w:cs="仿宋_GB2312"/>
                <w:b/>
                <w:sz w:val="24"/>
              </w:rPr>
              <w:t>团队编号：</w:t>
            </w:r>
          </w:p>
        </w:tc>
        <w:tc>
          <w:tcPr>
            <w:tcW w:w="5602" w:type="dxa"/>
            <w:tcBorders>
              <w:top w:val="nil"/>
              <w:left w:val="nil"/>
              <w:bottom w:val="dotted" w:color="auto" w:sz="4" w:space="0"/>
            </w:tcBorders>
            <w:vAlign w:val="center"/>
          </w:tcPr>
          <w:p>
            <w:pPr>
              <w:spacing w:line="360" w:lineRule="auto"/>
              <w:rPr>
                <w:rFonts w:hint="eastAsia" w:ascii="仿宋_GB2312" w:hAnsi="仿宋_GB2312" w:eastAsia="仿宋_GB2312" w:cs="仿宋_GB2312"/>
                <w:b/>
                <w:sz w:val="24"/>
              </w:rPr>
            </w:pPr>
          </w:p>
        </w:tc>
      </w:tr>
      <w:tr>
        <w:tblPrEx>
          <w:tblBorders>
            <w:top w:val="single" w:color="auto" w:sz="4" w:space="0"/>
            <w:left w:val="single" w:color="FFFFFF" w:sz="4"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88" w:type="dxa"/>
            <w:tcBorders>
              <w:top w:val="dotted" w:color="auto" w:sz="4" w:space="0"/>
              <w:left w:val="nil"/>
              <w:bottom w:val="dotted" w:color="auto" w:sz="4" w:space="0"/>
              <w:right w:val="nil"/>
            </w:tcBorders>
            <w:vAlign w:val="center"/>
          </w:tcPr>
          <w:p>
            <w:pPr>
              <w:spacing w:line="360" w:lineRule="auto"/>
              <w:jc w:val="right"/>
              <w:rPr>
                <w:rFonts w:hint="eastAsia" w:ascii="仿宋_GB2312" w:hAnsi="仿宋_GB2312" w:eastAsia="仿宋_GB2312" w:cs="仿宋_GB2312"/>
                <w:b/>
                <w:sz w:val="24"/>
              </w:rPr>
            </w:pPr>
            <w:r>
              <w:rPr>
                <w:rFonts w:hint="eastAsia" w:ascii="仿宋_GB2312" w:hAnsi="仿宋_GB2312" w:eastAsia="仿宋_GB2312" w:cs="仿宋_GB2312"/>
                <w:b/>
                <w:sz w:val="24"/>
              </w:rPr>
              <w:t>团队学校：</w:t>
            </w:r>
          </w:p>
        </w:tc>
        <w:tc>
          <w:tcPr>
            <w:tcW w:w="5602" w:type="dxa"/>
            <w:tcBorders>
              <w:top w:val="dotted" w:color="auto" w:sz="4" w:space="0"/>
              <w:left w:val="nil"/>
              <w:bottom w:val="dotted" w:color="auto" w:sz="4" w:space="0"/>
            </w:tcBorders>
            <w:vAlign w:val="center"/>
          </w:tcPr>
          <w:p>
            <w:pPr>
              <w:pStyle w:val="2"/>
              <w:spacing w:line="360" w:lineRule="auto"/>
              <w:ind w:firstLine="77" w:firstLineChars="32"/>
              <w:rPr>
                <w:rFonts w:hint="eastAsia" w:ascii="仿宋_GB2312" w:hAnsi="仿宋_GB2312" w:eastAsia="仿宋_GB2312" w:cs="仿宋_GB2312"/>
                <w:sz w:val="24"/>
                <w:szCs w:val="24"/>
              </w:rPr>
            </w:pPr>
          </w:p>
        </w:tc>
      </w:tr>
      <w:tr>
        <w:tblPrEx>
          <w:tblBorders>
            <w:top w:val="single" w:color="auto" w:sz="4" w:space="0"/>
            <w:left w:val="single" w:color="FFFFFF" w:sz="4"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88" w:type="dxa"/>
            <w:tcBorders>
              <w:top w:val="dotted" w:color="auto" w:sz="4" w:space="0"/>
              <w:left w:val="nil"/>
              <w:bottom w:val="dotted" w:color="auto" w:sz="4" w:space="0"/>
              <w:right w:val="nil"/>
            </w:tcBorders>
            <w:vAlign w:val="center"/>
          </w:tcPr>
          <w:p>
            <w:pPr>
              <w:spacing w:line="360" w:lineRule="auto"/>
              <w:jc w:val="right"/>
              <w:rPr>
                <w:rFonts w:hint="eastAsia" w:ascii="仿宋_GB2312" w:hAnsi="仿宋_GB2312" w:eastAsia="仿宋_GB2312" w:cs="仿宋_GB2312"/>
                <w:b/>
                <w:sz w:val="24"/>
              </w:rPr>
            </w:pPr>
            <w:r>
              <w:rPr>
                <w:rFonts w:hint="eastAsia" w:ascii="仿宋_GB2312" w:hAnsi="仿宋_GB2312" w:eastAsia="仿宋_GB2312" w:cs="仿宋_GB2312"/>
                <w:b/>
                <w:sz w:val="24"/>
              </w:rPr>
              <w:t>指导教师：</w:t>
            </w:r>
          </w:p>
        </w:tc>
        <w:tc>
          <w:tcPr>
            <w:tcW w:w="5602" w:type="dxa"/>
            <w:tcBorders>
              <w:top w:val="dotted" w:color="auto" w:sz="4" w:space="0"/>
              <w:left w:val="nil"/>
              <w:bottom w:val="dotted" w:color="auto" w:sz="4" w:space="0"/>
            </w:tcBorders>
            <w:vAlign w:val="center"/>
          </w:tcPr>
          <w:p>
            <w:pPr>
              <w:pStyle w:val="2"/>
              <w:spacing w:line="360" w:lineRule="auto"/>
              <w:ind w:firstLine="77" w:firstLineChars="32"/>
              <w:rPr>
                <w:rFonts w:hint="eastAsia" w:ascii="仿宋_GB2312" w:hAnsi="仿宋_GB2312" w:eastAsia="仿宋_GB2312" w:cs="仿宋_GB2312"/>
                <w:sz w:val="24"/>
                <w:szCs w:val="24"/>
              </w:rPr>
            </w:pPr>
          </w:p>
        </w:tc>
      </w:tr>
      <w:tr>
        <w:tblPrEx>
          <w:tblBorders>
            <w:top w:val="single" w:color="auto" w:sz="4" w:space="0"/>
            <w:left w:val="single" w:color="FFFFFF" w:sz="4"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88" w:type="dxa"/>
            <w:tcBorders>
              <w:top w:val="dotted" w:color="auto" w:sz="4" w:space="0"/>
              <w:left w:val="nil"/>
              <w:bottom w:val="dotted" w:color="auto" w:sz="4" w:space="0"/>
              <w:right w:val="nil"/>
            </w:tcBorders>
            <w:vAlign w:val="center"/>
          </w:tcPr>
          <w:p>
            <w:pPr>
              <w:wordWrap w:val="0"/>
              <w:spacing w:line="360" w:lineRule="auto"/>
              <w:jc w:val="right"/>
              <w:rPr>
                <w:rFonts w:hint="eastAsia" w:ascii="仿宋_GB2312" w:hAnsi="仿宋_GB2312" w:eastAsia="仿宋_GB2312" w:cs="仿宋_GB2312"/>
                <w:b/>
                <w:sz w:val="24"/>
              </w:rPr>
            </w:pPr>
            <w:r>
              <w:rPr>
                <w:rFonts w:hint="eastAsia" w:ascii="仿宋_GB2312" w:hAnsi="仿宋_GB2312" w:eastAsia="仿宋_GB2312" w:cs="仿宋_GB2312"/>
                <w:b/>
                <w:sz w:val="24"/>
              </w:rPr>
              <w:t>队长姓名：</w:t>
            </w:r>
          </w:p>
        </w:tc>
        <w:tc>
          <w:tcPr>
            <w:tcW w:w="5602" w:type="dxa"/>
            <w:tcBorders>
              <w:top w:val="dotted" w:color="auto" w:sz="4" w:space="0"/>
              <w:left w:val="nil"/>
              <w:bottom w:val="dotted" w:color="auto" w:sz="4" w:space="0"/>
            </w:tcBorders>
            <w:vAlign w:val="center"/>
          </w:tcPr>
          <w:p>
            <w:pPr>
              <w:pStyle w:val="2"/>
              <w:spacing w:line="360" w:lineRule="auto"/>
              <w:ind w:firstLine="77" w:firstLineChars="32"/>
              <w:rPr>
                <w:rFonts w:hint="eastAsia" w:ascii="仿宋_GB2312" w:hAnsi="仿宋_GB2312" w:eastAsia="仿宋_GB2312" w:cs="仿宋_GB2312"/>
                <w:sz w:val="24"/>
                <w:szCs w:val="24"/>
              </w:rPr>
            </w:pPr>
          </w:p>
        </w:tc>
      </w:tr>
      <w:tr>
        <w:tblPrEx>
          <w:tblBorders>
            <w:top w:val="single" w:color="auto" w:sz="4" w:space="0"/>
            <w:left w:val="single" w:color="FFFFFF" w:sz="4"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88" w:type="dxa"/>
            <w:tcBorders>
              <w:top w:val="dotted" w:color="auto" w:sz="4" w:space="0"/>
              <w:left w:val="nil"/>
              <w:bottom w:val="dotted" w:color="auto" w:sz="4" w:space="0"/>
              <w:right w:val="nil"/>
            </w:tcBorders>
            <w:vAlign w:val="center"/>
          </w:tcPr>
          <w:p>
            <w:pPr>
              <w:wordWrap w:val="0"/>
              <w:spacing w:line="360" w:lineRule="auto"/>
              <w:jc w:val="right"/>
              <w:rPr>
                <w:rFonts w:hint="eastAsia" w:ascii="仿宋_GB2312" w:hAnsi="仿宋_GB2312" w:eastAsia="仿宋_GB2312" w:cs="仿宋_GB2312"/>
                <w:b/>
                <w:sz w:val="24"/>
              </w:rPr>
            </w:pPr>
            <w:r>
              <w:rPr>
                <w:rFonts w:hint="eastAsia" w:ascii="仿宋_GB2312" w:hAnsi="仿宋_GB2312" w:eastAsia="仿宋_GB2312" w:cs="仿宋_GB2312"/>
                <w:b/>
                <w:sz w:val="24"/>
              </w:rPr>
              <w:t>队员姓名：</w:t>
            </w:r>
          </w:p>
        </w:tc>
        <w:tc>
          <w:tcPr>
            <w:tcW w:w="5602" w:type="dxa"/>
            <w:tcBorders>
              <w:top w:val="dotted" w:color="auto" w:sz="4" w:space="0"/>
              <w:left w:val="nil"/>
              <w:bottom w:val="dotted" w:color="auto" w:sz="4" w:space="0"/>
            </w:tcBorders>
            <w:vAlign w:val="center"/>
          </w:tcPr>
          <w:p>
            <w:pPr>
              <w:spacing w:line="360" w:lineRule="auto"/>
              <w:rPr>
                <w:rFonts w:hint="eastAsia" w:ascii="仿宋_GB2312" w:hAnsi="仿宋_GB2312" w:eastAsia="仿宋_GB2312" w:cs="仿宋_GB2312"/>
                <w:b/>
                <w:sz w:val="24"/>
              </w:rPr>
            </w:pPr>
          </w:p>
        </w:tc>
      </w:tr>
      <w:tr>
        <w:tblPrEx>
          <w:tblBorders>
            <w:top w:val="single" w:color="auto" w:sz="4" w:space="0"/>
            <w:left w:val="single" w:color="FFFFFF" w:sz="4"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88" w:type="dxa"/>
            <w:tcBorders>
              <w:top w:val="dotted" w:color="auto" w:sz="4" w:space="0"/>
              <w:left w:val="nil"/>
              <w:bottom w:val="dotted" w:color="auto" w:sz="4" w:space="0"/>
              <w:right w:val="nil"/>
            </w:tcBorders>
            <w:vAlign w:val="center"/>
          </w:tcPr>
          <w:p>
            <w:pPr>
              <w:spacing w:line="360" w:lineRule="auto"/>
              <w:jc w:val="right"/>
              <w:rPr>
                <w:rFonts w:hint="eastAsia" w:ascii="仿宋_GB2312" w:hAnsi="仿宋_GB2312" w:eastAsia="仿宋_GB2312" w:cs="仿宋_GB2312"/>
                <w:b/>
                <w:sz w:val="24"/>
              </w:rPr>
            </w:pPr>
            <w:r>
              <w:rPr>
                <w:rFonts w:hint="eastAsia" w:ascii="仿宋_GB2312" w:hAnsi="仿宋_GB2312" w:eastAsia="仿宋_GB2312" w:cs="仿宋_GB2312"/>
                <w:b/>
                <w:sz w:val="24"/>
              </w:rPr>
              <w:t>提交日期：</w:t>
            </w:r>
          </w:p>
        </w:tc>
        <w:tc>
          <w:tcPr>
            <w:tcW w:w="5602" w:type="dxa"/>
            <w:tcBorders>
              <w:top w:val="dotted" w:color="auto" w:sz="4" w:space="0"/>
              <w:left w:val="nil"/>
              <w:bottom w:val="dotted" w:color="auto" w:sz="4" w:space="0"/>
            </w:tcBorders>
            <w:vAlign w:val="center"/>
          </w:tcPr>
          <w:p>
            <w:pPr>
              <w:spacing w:line="360" w:lineRule="auto"/>
              <w:rPr>
                <w:rFonts w:hint="eastAsia" w:ascii="仿宋_GB2312" w:hAnsi="仿宋_GB2312" w:eastAsia="仿宋_GB2312" w:cs="仿宋_GB2312"/>
                <w:b/>
                <w:sz w:val="24"/>
              </w:rPr>
            </w:pPr>
          </w:p>
        </w:tc>
      </w:tr>
    </w:tbl>
    <w:p>
      <w:pPr>
        <w:spacing w:line="360" w:lineRule="auto"/>
        <w:jc w:val="center"/>
        <w:rPr>
          <w:rFonts w:hint="eastAsia" w:ascii="仿宋_GB2312" w:hAnsi="仿宋_GB2312" w:eastAsia="仿宋_GB2312" w:cs="仿宋_GB2312"/>
          <w:b/>
          <w:sz w:val="44"/>
          <w:szCs w:val="44"/>
        </w:rPr>
      </w:pPr>
      <w:r>
        <w:rPr>
          <w:rFonts w:hint="eastAsia" w:ascii="仿宋_GB2312" w:hAnsi="仿宋_GB2312" w:eastAsia="仿宋_GB2312" w:cs="仿宋_GB2312"/>
          <w:sz w:val="24"/>
        </w:rPr>
        <w:br w:type="page"/>
      </w:r>
      <w:r>
        <w:rPr>
          <w:rFonts w:hint="eastAsia" w:ascii="方正小标宋简体" w:hAnsi="方正小标宋简体" w:eastAsia="方正小标宋简体" w:cs="方正小标宋简体"/>
          <w:b/>
          <w:sz w:val="44"/>
          <w:szCs w:val="44"/>
        </w:rPr>
        <w:t>参赛作品创作者承诺书</w:t>
      </w:r>
    </w:p>
    <w:p>
      <w:pPr>
        <w:spacing w:line="360" w:lineRule="auto"/>
        <w:rPr>
          <w:rFonts w:hint="eastAsia" w:ascii="仿宋_GB2312" w:hAnsi="仿宋_GB2312" w:eastAsia="仿宋_GB2312" w:cs="仿宋_GB2312"/>
          <w:sz w:val="24"/>
        </w:rPr>
      </w:pP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承诺人已充分知晓并自愿接受</w:t>
      </w:r>
      <w:r>
        <w:rPr>
          <w:rFonts w:hint="eastAsia" w:ascii="仿宋_GB2312" w:hAnsi="仿宋_GB2312" w:eastAsia="仿宋_GB2312" w:cs="仿宋_GB2312"/>
          <w:sz w:val="24"/>
          <w:lang w:eastAsia="zh-CN"/>
        </w:rPr>
        <w:t>2023全国大学生物品编码与自动识别知识竞赛</w:t>
      </w:r>
      <w:r>
        <w:rPr>
          <w:rFonts w:hint="eastAsia" w:ascii="仿宋_GB2312" w:hAnsi="仿宋_GB2312" w:eastAsia="仿宋_GB2312" w:cs="仿宋_GB2312"/>
          <w:sz w:val="24"/>
        </w:rPr>
        <w:t>各项规则，谨向组委会承诺如下：</w:t>
      </w:r>
    </w:p>
    <w:p>
      <w:pPr>
        <w:numPr>
          <w:ilvl w:val="2"/>
          <w:numId w:val="8"/>
        </w:numPr>
        <w:tabs>
          <w:tab w:val="left" w:pos="0"/>
          <w:tab w:val="clear" w:pos="1200"/>
        </w:tabs>
        <w:spacing w:line="360" w:lineRule="auto"/>
        <w:ind w:left="0" w:firstLine="0"/>
        <w:rPr>
          <w:rFonts w:hint="eastAsia" w:ascii="仿宋_GB2312" w:hAnsi="仿宋_GB2312" w:eastAsia="仿宋_GB2312" w:cs="仿宋_GB2312"/>
          <w:sz w:val="24"/>
        </w:rPr>
      </w:pPr>
      <w:r>
        <w:rPr>
          <w:rFonts w:hint="eastAsia" w:ascii="仿宋_GB2312" w:hAnsi="仿宋_GB2312" w:eastAsia="仿宋_GB2312" w:cs="仿宋_GB2312"/>
          <w:sz w:val="24"/>
        </w:rPr>
        <w:t>承诺人保证其为参加</w:t>
      </w:r>
      <w:r>
        <w:rPr>
          <w:rFonts w:hint="eastAsia" w:ascii="仿宋_GB2312" w:hAnsi="仿宋_GB2312" w:eastAsia="仿宋_GB2312" w:cs="仿宋_GB2312"/>
          <w:sz w:val="24"/>
          <w:lang w:eastAsia="zh-CN"/>
        </w:rPr>
        <w:t>2023全国大学生物品编码与自动识别知识竞赛</w:t>
      </w:r>
      <w:r>
        <w:rPr>
          <w:rFonts w:hint="eastAsia" w:ascii="仿宋_GB2312" w:hAnsi="仿宋_GB2312" w:eastAsia="仿宋_GB2312" w:cs="仿宋_GB2312"/>
          <w:sz w:val="24"/>
        </w:rPr>
        <w:t>团体选拔赛参赛作品（以下简称“参赛作品”）的创作者，对应作品拥有完整、排他的著作权。</w:t>
      </w:r>
    </w:p>
    <w:p>
      <w:pPr>
        <w:numPr>
          <w:ilvl w:val="2"/>
          <w:numId w:val="8"/>
        </w:numPr>
        <w:tabs>
          <w:tab w:val="left" w:pos="0"/>
          <w:tab w:val="clear" w:pos="1200"/>
        </w:tabs>
        <w:spacing w:line="360" w:lineRule="auto"/>
        <w:ind w:left="0" w:firstLine="0"/>
        <w:rPr>
          <w:rFonts w:hint="eastAsia" w:ascii="仿宋_GB2312" w:hAnsi="仿宋_GB2312" w:eastAsia="仿宋_GB2312" w:cs="仿宋_GB2312"/>
          <w:sz w:val="24"/>
        </w:rPr>
      </w:pPr>
      <w:r>
        <w:rPr>
          <w:rFonts w:hint="eastAsia" w:ascii="仿宋_GB2312" w:hAnsi="仿宋_GB2312" w:eastAsia="仿宋_GB2312" w:cs="仿宋_GB2312"/>
          <w:sz w:val="24"/>
        </w:rPr>
        <w:t>承诺人保证其应参赛作品为原创作品，除参加本届竞赛活动外，未曾以任何形式发表过，也未曾以任何方式为公众所知。</w:t>
      </w:r>
    </w:p>
    <w:p>
      <w:pPr>
        <w:numPr>
          <w:ilvl w:val="2"/>
          <w:numId w:val="8"/>
        </w:numPr>
        <w:tabs>
          <w:tab w:val="left" w:pos="0"/>
          <w:tab w:val="clear" w:pos="1200"/>
        </w:tabs>
        <w:spacing w:line="360" w:lineRule="auto"/>
        <w:ind w:left="0" w:firstLine="0"/>
        <w:rPr>
          <w:rFonts w:hint="eastAsia" w:ascii="仿宋_GB2312" w:hAnsi="仿宋_GB2312" w:eastAsia="仿宋_GB2312" w:cs="仿宋_GB2312"/>
          <w:sz w:val="24"/>
        </w:rPr>
      </w:pPr>
      <w:r>
        <w:rPr>
          <w:rFonts w:hint="eastAsia" w:ascii="仿宋_GB2312" w:hAnsi="仿宋_GB2312" w:eastAsia="仿宋_GB2312" w:cs="仿宋_GB2312"/>
          <w:sz w:val="24"/>
        </w:rPr>
        <w:t>承诺人保证其在全国范围内未曾自行或授权他人对参赛作品进行任何形式的使用和开发。自承诺人开始创作参赛方案之日起至本届竞赛活动评选结果揭晓，承诺人不自行或授权他人对应征作品进行任何形式的使用和开发。</w:t>
      </w:r>
    </w:p>
    <w:p>
      <w:pPr>
        <w:numPr>
          <w:ilvl w:val="2"/>
          <w:numId w:val="8"/>
        </w:numPr>
        <w:tabs>
          <w:tab w:val="left" w:pos="0"/>
          <w:tab w:val="clear" w:pos="1200"/>
        </w:tabs>
        <w:spacing w:line="360" w:lineRule="auto"/>
        <w:ind w:left="0" w:firstLine="0"/>
        <w:rPr>
          <w:rFonts w:hint="eastAsia" w:ascii="仿宋_GB2312" w:hAnsi="仿宋_GB2312" w:eastAsia="仿宋_GB2312" w:cs="仿宋_GB2312"/>
          <w:sz w:val="24"/>
        </w:rPr>
      </w:pPr>
      <w:r>
        <w:rPr>
          <w:rFonts w:hint="eastAsia" w:ascii="仿宋_GB2312" w:hAnsi="仿宋_GB2312" w:eastAsia="仿宋_GB2312" w:cs="仿宋_GB2312"/>
          <w:sz w:val="24"/>
        </w:rPr>
        <w:t>承诺人保证，自承诺人开始创作参赛作品之日起至本届竞赛评选结果揭晓，承诺人不以任何形式发表、宣传和转让其参赛作品。</w:t>
      </w:r>
    </w:p>
    <w:p>
      <w:pPr>
        <w:numPr>
          <w:ilvl w:val="2"/>
          <w:numId w:val="8"/>
        </w:numPr>
        <w:tabs>
          <w:tab w:val="left" w:pos="0"/>
          <w:tab w:val="clear" w:pos="1200"/>
        </w:tabs>
        <w:spacing w:line="360" w:lineRule="auto"/>
        <w:ind w:left="0" w:firstLine="0"/>
        <w:rPr>
          <w:rFonts w:hint="eastAsia" w:ascii="仿宋_GB2312" w:hAnsi="仿宋_GB2312" w:eastAsia="仿宋_GB2312" w:cs="仿宋_GB2312"/>
          <w:sz w:val="24"/>
        </w:rPr>
      </w:pPr>
      <w:r>
        <w:rPr>
          <w:rFonts w:hint="eastAsia" w:ascii="仿宋_GB2312" w:hAnsi="仿宋_GB2312" w:eastAsia="仿宋_GB2312" w:cs="仿宋_GB2312"/>
          <w:sz w:val="24"/>
        </w:rPr>
        <w:t>承诺人确认，参赛作品一旦获奖，该作品的一切知识产权（包括但不限于著作权、对作品的一起平面、主体或电子载体的全部权利）自始即归组委会所有。组委会有权对获奖作品进行任何形式的使用、开发、修改、授权许可或保护等活动。承诺人除根据竞赛方案中所规定的相应奖励外，放弃任何权利主张。</w:t>
      </w:r>
    </w:p>
    <w:p>
      <w:pPr>
        <w:numPr>
          <w:ilvl w:val="2"/>
          <w:numId w:val="8"/>
        </w:numPr>
        <w:tabs>
          <w:tab w:val="left" w:pos="0"/>
          <w:tab w:val="clear" w:pos="1200"/>
        </w:tabs>
        <w:spacing w:line="360" w:lineRule="auto"/>
        <w:ind w:left="0" w:firstLine="0"/>
        <w:rPr>
          <w:rFonts w:hint="eastAsia" w:ascii="仿宋_GB2312" w:hAnsi="仿宋_GB2312" w:eastAsia="仿宋_GB2312" w:cs="仿宋_GB2312"/>
          <w:sz w:val="24"/>
        </w:rPr>
      </w:pPr>
      <w:r>
        <w:rPr>
          <w:rFonts w:hint="eastAsia" w:ascii="仿宋_GB2312" w:hAnsi="仿宋_GB2312" w:eastAsia="仿宋_GB2312" w:cs="仿宋_GB2312"/>
          <w:sz w:val="24"/>
        </w:rPr>
        <w:t>承诺人保证其参赛作品不得侵犯他人的合法权益。如有因承诺人的参赛作品侵犯他人合法权益的情况发生，由承诺人承担相应法律责任，组委会对此不承担任何责任。如有因承诺人的参赛作品侵犯他人的合法权益或因承诺人的其他过错而使承办方遭受任何名誉或经济上的损失，组委会均有权要求承诺人采取足够、适当的措施，以保证组委会免受上述损失。组委会同时保留向承诺人追究和索赔的权利。</w:t>
      </w:r>
    </w:p>
    <w:p>
      <w:pPr>
        <w:numPr>
          <w:ilvl w:val="2"/>
          <w:numId w:val="8"/>
        </w:numPr>
        <w:tabs>
          <w:tab w:val="left" w:pos="0"/>
          <w:tab w:val="clear" w:pos="1200"/>
        </w:tabs>
        <w:spacing w:line="360" w:lineRule="auto"/>
        <w:ind w:left="0" w:firstLine="0"/>
        <w:rPr>
          <w:rFonts w:hint="eastAsia" w:ascii="仿宋_GB2312" w:hAnsi="仿宋_GB2312" w:eastAsia="仿宋_GB2312" w:cs="仿宋_GB2312"/>
          <w:sz w:val="24"/>
        </w:rPr>
      </w:pPr>
      <w:r>
        <w:rPr>
          <w:rFonts w:hint="eastAsia" w:ascii="仿宋_GB2312" w:hAnsi="仿宋_GB2312" w:eastAsia="仿宋_GB2312" w:cs="仿宋_GB2312"/>
          <w:sz w:val="24"/>
        </w:rPr>
        <w:t>承诺人保证其承诺真实可靠，并善意履行本承诺。如有违反而导致组委会受损害的，承诺人将承担相应法律责任。组委会同时保留取消承诺人获奖资格的权利。</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承诺人（签名）：1           2           3           4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日期：</w:t>
      </w:r>
    </w:p>
    <w:p>
      <w:pPr>
        <w:spacing w:line="360" w:lineRule="auto"/>
        <w:rPr>
          <w:rFonts w:hint="eastAsia" w:ascii="仿宋_GB2312" w:hAnsi="仿宋_GB2312" w:eastAsia="仿宋_GB2312" w:cs="仿宋_GB2312"/>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Style w:val="16"/>
      </w:rPr>
      <w:fldChar w:fldCharType="begin"/>
    </w:r>
    <w:r>
      <w:rPr>
        <w:rStyle w:val="16"/>
      </w:rPr>
      <w:instrText xml:space="preserve"> PAGE </w:instrText>
    </w:r>
    <w:r>
      <w:rPr>
        <w:rStyle w:val="16"/>
      </w:rPr>
      <w:fldChar w:fldCharType="separate"/>
    </w:r>
    <w:r>
      <w:rPr>
        <w:rStyle w:val="16"/>
      </w:rPr>
      <w:t>7</w:t>
    </w:r>
    <w:r>
      <w:rPr>
        <w:rStyle w:val="16"/>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15231"/>
    <w:multiLevelType w:val="multilevel"/>
    <w:tmpl w:val="04A15231"/>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227"/>
        </w:tabs>
        <w:ind w:left="284" w:firstLine="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71656B9"/>
    <w:multiLevelType w:val="multilevel"/>
    <w:tmpl w:val="171656B9"/>
    <w:lvl w:ilvl="0" w:tentative="0">
      <w:start w:val="1"/>
      <w:numFmt w:val="decimal"/>
      <w:lvlText w:val="（%1）"/>
      <w:lvlJc w:val="left"/>
      <w:pPr>
        <w:tabs>
          <w:tab w:val="left" w:pos="227"/>
        </w:tabs>
        <w:ind w:left="284" w:firstLine="0"/>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95C036A"/>
    <w:multiLevelType w:val="multilevel"/>
    <w:tmpl w:val="195C036A"/>
    <w:lvl w:ilvl="0" w:tentative="0">
      <w:start w:val="1"/>
      <w:numFmt w:val="decimal"/>
      <w:lvlText w:val="%1、"/>
      <w:lvlJc w:val="left"/>
      <w:pPr>
        <w:tabs>
          <w:tab w:val="left" w:pos="360"/>
        </w:tabs>
        <w:ind w:left="360" w:hanging="360"/>
      </w:pPr>
      <w:rPr>
        <w:rFonts w:hint="default"/>
      </w:rPr>
    </w:lvl>
    <w:lvl w:ilvl="1" w:tentative="0">
      <w:start w:val="1"/>
      <w:numFmt w:val="decimalEnclosedCircle"/>
      <w:lvlText w:val="%2"/>
      <w:lvlJc w:val="left"/>
      <w:pPr>
        <w:tabs>
          <w:tab w:val="left" w:pos="840"/>
        </w:tabs>
        <w:ind w:left="840" w:hanging="420"/>
      </w:pPr>
      <w:rPr>
        <w:rFonts w:ascii="Times New Roman" w:hAnsi="Times New Roman" w:eastAsia="宋体" w:cs="Times New Roman"/>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F0E09D9"/>
    <w:multiLevelType w:val="multilevel"/>
    <w:tmpl w:val="1F0E09D9"/>
    <w:lvl w:ilvl="0" w:tentative="0">
      <w:start w:val="1"/>
      <w:numFmt w:val="decimal"/>
      <w:lvlText w:val="%1、"/>
      <w:lvlJc w:val="left"/>
      <w:pPr>
        <w:tabs>
          <w:tab w:val="left" w:pos="795"/>
        </w:tabs>
        <w:ind w:left="795" w:hanging="375"/>
      </w:pPr>
      <w:rPr>
        <w:rFonts w:hint="default"/>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5030EB3"/>
    <w:multiLevelType w:val="multilevel"/>
    <w:tmpl w:val="25030EB3"/>
    <w:lvl w:ilvl="0" w:tentative="0">
      <w:start w:val="1"/>
      <w:numFmt w:val="japaneseCounting"/>
      <w:lvlText w:val="%1、"/>
      <w:lvlJc w:val="left"/>
      <w:pPr>
        <w:tabs>
          <w:tab w:val="left" w:pos="420"/>
        </w:tabs>
        <w:ind w:left="420" w:hanging="420"/>
      </w:pPr>
      <w:rPr>
        <w:rFonts w:hint="default"/>
      </w:rPr>
    </w:lvl>
    <w:lvl w:ilvl="1" w:tentative="0">
      <w:start w:val="1"/>
      <w:numFmt w:val="decimal"/>
      <w:lvlText w:val="%2、"/>
      <w:lvlJc w:val="left"/>
      <w:pPr>
        <w:tabs>
          <w:tab w:val="left" w:pos="795"/>
        </w:tabs>
        <w:ind w:left="795" w:hanging="37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E71544"/>
    <w:multiLevelType w:val="multilevel"/>
    <w:tmpl w:val="4FE71544"/>
    <w:lvl w:ilvl="0" w:tentative="0">
      <w:start w:val="1"/>
      <w:numFmt w:val="decimalEnclosedCircle"/>
      <w:lvlText w:val="%1"/>
      <w:lvlJc w:val="left"/>
      <w:pPr>
        <w:tabs>
          <w:tab w:val="left" w:pos="840"/>
        </w:tabs>
        <w:ind w:left="840" w:hanging="420"/>
      </w:pPr>
      <w:rPr>
        <w:rFonts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0D73D24"/>
    <w:multiLevelType w:val="multilevel"/>
    <w:tmpl w:val="70D73D24"/>
    <w:lvl w:ilvl="0" w:tentative="0">
      <w:start w:val="1"/>
      <w:numFmt w:val="japaneseCounting"/>
      <w:lvlText w:val="%1、"/>
      <w:lvlJc w:val="left"/>
      <w:pPr>
        <w:tabs>
          <w:tab w:val="left" w:pos="420"/>
        </w:tabs>
        <w:ind w:left="420" w:hanging="420"/>
      </w:pPr>
      <w:rPr>
        <w:rFonts w:hint="default"/>
      </w:rPr>
    </w:lvl>
    <w:lvl w:ilvl="1" w:tentative="0">
      <w:start w:val="1"/>
      <w:numFmt w:val="chineseCountingThousand"/>
      <w:lvlText w:val="（%2）"/>
      <w:lvlJc w:val="left"/>
      <w:pPr>
        <w:tabs>
          <w:tab w:val="left" w:pos="0"/>
        </w:tabs>
        <w:ind w:left="0" w:firstLine="0"/>
      </w:pPr>
      <w:rPr>
        <w:rFonts w:hint="eastAsia"/>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38D4544"/>
    <w:multiLevelType w:val="multilevel"/>
    <w:tmpl w:val="738D4544"/>
    <w:lvl w:ilvl="0" w:tentative="0">
      <w:start w:val="1"/>
      <w:numFmt w:val="decimal"/>
      <w:lvlText w:val="%1）"/>
      <w:lvlJc w:val="left"/>
      <w:pPr>
        <w:tabs>
          <w:tab w:val="left" w:pos="360"/>
        </w:tabs>
        <w:ind w:left="360" w:hanging="360"/>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7"/>
  </w:num>
  <w:num w:numId="3">
    <w:abstractNumId w:val="6"/>
  </w:num>
  <w:num w:numId="4">
    <w:abstractNumId w:val="0"/>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AzNzE2YmQ4OGU2ZGI0ZTdkYzlkYWI2MTg0ZGJlMzAifQ=="/>
  </w:docVars>
  <w:rsids>
    <w:rsidRoot w:val="0020714E"/>
    <w:rsid w:val="00057F52"/>
    <w:rsid w:val="0010607C"/>
    <w:rsid w:val="00134533"/>
    <w:rsid w:val="00174115"/>
    <w:rsid w:val="00187663"/>
    <w:rsid w:val="0020714E"/>
    <w:rsid w:val="00232E04"/>
    <w:rsid w:val="002952B0"/>
    <w:rsid w:val="002C0F2B"/>
    <w:rsid w:val="00393D33"/>
    <w:rsid w:val="003974AB"/>
    <w:rsid w:val="003E5B17"/>
    <w:rsid w:val="00443B98"/>
    <w:rsid w:val="004F0A34"/>
    <w:rsid w:val="0071785F"/>
    <w:rsid w:val="0077143A"/>
    <w:rsid w:val="009108B9"/>
    <w:rsid w:val="009327F8"/>
    <w:rsid w:val="00954298"/>
    <w:rsid w:val="00A822CB"/>
    <w:rsid w:val="00AD4E13"/>
    <w:rsid w:val="00B24608"/>
    <w:rsid w:val="00BD7B2A"/>
    <w:rsid w:val="00CC4850"/>
    <w:rsid w:val="00D9515F"/>
    <w:rsid w:val="00DA7F02"/>
    <w:rsid w:val="00F04A59"/>
    <w:rsid w:val="00FA429B"/>
    <w:rsid w:val="016E313C"/>
    <w:rsid w:val="22443F12"/>
    <w:rsid w:val="2D4D14FD"/>
    <w:rsid w:val="36F839B4"/>
    <w:rsid w:val="430C3790"/>
    <w:rsid w:val="56C07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unhideWhenUsed="0" w:uiPriority="0" w:name="toc 3"/>
    <w:lsdException w:qFormat="1" w:unhideWhenUsed="0" w:uiPriority="0" w:name="toc 4"/>
    <w:lsdException w:qFormat="1" w:unhideWhenUsed="0" w:uiPriority="0"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qFormat="1"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link w:val="19"/>
    <w:qFormat/>
    <w:uiPriority w:val="0"/>
    <w:pPr>
      <w:keepNext/>
      <w:keepLines/>
      <w:spacing w:before="280" w:after="290" w:line="376" w:lineRule="auto"/>
      <w:outlineLvl w:val="4"/>
    </w:pPr>
    <w:rPr>
      <w:b/>
      <w:bCs/>
      <w:sz w:val="28"/>
      <w:szCs w:val="28"/>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toc 5"/>
    <w:basedOn w:val="1"/>
    <w:next w:val="1"/>
    <w:semiHidden/>
    <w:qFormat/>
    <w:uiPriority w:val="0"/>
    <w:pPr>
      <w:ind w:left="1680" w:leftChars="800"/>
    </w:pPr>
  </w:style>
  <w:style w:type="paragraph" w:styleId="4">
    <w:name w:val="toc 3"/>
    <w:basedOn w:val="1"/>
    <w:next w:val="1"/>
    <w:semiHidden/>
    <w:uiPriority w:val="0"/>
    <w:pPr>
      <w:ind w:left="840" w:leftChars="400"/>
    </w:pPr>
  </w:style>
  <w:style w:type="paragraph" w:styleId="5">
    <w:name w:val="footer"/>
    <w:basedOn w:val="1"/>
    <w:link w:val="24"/>
    <w:uiPriority w:val="0"/>
    <w:pPr>
      <w:tabs>
        <w:tab w:val="center" w:pos="4153"/>
        <w:tab w:val="right" w:pos="8306"/>
      </w:tabs>
      <w:snapToGrid w:val="0"/>
      <w:jc w:val="left"/>
    </w:pPr>
    <w:rPr>
      <w:sz w:val="18"/>
      <w:szCs w:val="18"/>
    </w:rPr>
  </w:style>
  <w:style w:type="paragraph" w:styleId="6">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style>
  <w:style w:type="paragraph" w:styleId="8">
    <w:name w:val="toc 4"/>
    <w:basedOn w:val="1"/>
    <w:next w:val="1"/>
    <w:semiHidden/>
    <w:qFormat/>
    <w:uiPriority w:val="0"/>
    <w:pPr>
      <w:ind w:left="1260" w:leftChars="600"/>
    </w:pPr>
  </w:style>
  <w:style w:type="paragraph" w:styleId="9">
    <w:name w:val="footnote text"/>
    <w:basedOn w:val="1"/>
    <w:link w:val="22"/>
    <w:semiHidden/>
    <w:uiPriority w:val="0"/>
    <w:pPr>
      <w:snapToGrid w:val="0"/>
      <w:jc w:val="left"/>
    </w:pPr>
    <w:rPr>
      <w:sz w:val="18"/>
      <w:szCs w:val="18"/>
    </w:rPr>
  </w:style>
  <w:style w:type="paragraph" w:styleId="10">
    <w:name w:val="Body Text Indent 3"/>
    <w:basedOn w:val="1"/>
    <w:link w:val="23"/>
    <w:uiPriority w:val="0"/>
    <w:pPr>
      <w:spacing w:after="120"/>
      <w:ind w:left="420" w:leftChars="200"/>
    </w:pPr>
    <w:rPr>
      <w:sz w:val="16"/>
      <w:szCs w:val="16"/>
    </w:rPr>
  </w:style>
  <w:style w:type="paragraph" w:styleId="11">
    <w:name w:val="toc 2"/>
    <w:basedOn w:val="1"/>
    <w:next w:val="1"/>
    <w:semiHidden/>
    <w:qFormat/>
    <w:uiPriority w:val="0"/>
    <w:pPr>
      <w:ind w:left="420" w:leftChars="200"/>
    </w:pPr>
  </w:style>
  <w:style w:type="paragraph" w:styleId="12">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14">
    <w:name w:val="Table Grid"/>
    <w:basedOn w:val="13"/>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basedOn w:val="15"/>
    <w:qFormat/>
    <w:uiPriority w:val="0"/>
    <w:rPr>
      <w:color w:val="0000FF"/>
      <w:u w:val="single"/>
    </w:rPr>
  </w:style>
  <w:style w:type="character" w:styleId="18">
    <w:name w:val="footnote reference"/>
    <w:basedOn w:val="15"/>
    <w:semiHidden/>
    <w:qFormat/>
    <w:uiPriority w:val="0"/>
    <w:rPr>
      <w:vertAlign w:val="superscript"/>
    </w:rPr>
  </w:style>
  <w:style w:type="character" w:customStyle="1" w:styleId="19">
    <w:name w:val="标题 5 Char"/>
    <w:basedOn w:val="15"/>
    <w:link w:val="2"/>
    <w:uiPriority w:val="0"/>
    <w:rPr>
      <w:rFonts w:ascii="Times New Roman" w:hAnsi="Times New Roman" w:eastAsia="宋体" w:cs="Times New Roman"/>
      <w:b/>
      <w:bCs/>
      <w:sz w:val="28"/>
      <w:szCs w:val="28"/>
    </w:rPr>
  </w:style>
  <w:style w:type="paragraph" w:customStyle="1" w:styleId="20">
    <w:name w:val="Char"/>
    <w:basedOn w:val="1"/>
    <w:qFormat/>
    <w:uiPriority w:val="0"/>
    <w:rPr>
      <w:szCs w:val="21"/>
    </w:rPr>
  </w:style>
  <w:style w:type="paragraph" w:customStyle="1" w:styleId="21">
    <w:name w:val="a14"/>
    <w:basedOn w:val="1"/>
    <w:qFormat/>
    <w:uiPriority w:val="0"/>
    <w:pPr>
      <w:widowControl/>
      <w:spacing w:before="100" w:beforeAutospacing="1" w:after="100" w:afterAutospacing="1" w:line="300" w:lineRule="atLeast"/>
      <w:ind w:firstLine="375"/>
      <w:jc w:val="left"/>
    </w:pPr>
    <w:rPr>
      <w:rFonts w:ascii="Arial Unicode MS" w:hAnsi="Arial Unicode MS" w:eastAsia="Arial Unicode MS" w:cs="Arial Unicode MS"/>
      <w:kern w:val="0"/>
      <w:szCs w:val="21"/>
    </w:rPr>
  </w:style>
  <w:style w:type="character" w:customStyle="1" w:styleId="22">
    <w:name w:val="脚注文本 Char"/>
    <w:basedOn w:val="15"/>
    <w:link w:val="9"/>
    <w:semiHidden/>
    <w:qFormat/>
    <w:uiPriority w:val="0"/>
    <w:rPr>
      <w:rFonts w:ascii="Times New Roman" w:hAnsi="Times New Roman" w:eastAsia="宋体" w:cs="Times New Roman"/>
      <w:sz w:val="18"/>
      <w:szCs w:val="18"/>
    </w:rPr>
  </w:style>
  <w:style w:type="character" w:customStyle="1" w:styleId="23">
    <w:name w:val="正文文本缩进 3 Char"/>
    <w:basedOn w:val="15"/>
    <w:link w:val="10"/>
    <w:qFormat/>
    <w:uiPriority w:val="0"/>
    <w:rPr>
      <w:rFonts w:ascii="Times New Roman" w:hAnsi="Times New Roman" w:eastAsia="宋体" w:cs="Times New Roman"/>
      <w:sz w:val="16"/>
      <w:szCs w:val="16"/>
    </w:rPr>
  </w:style>
  <w:style w:type="character" w:customStyle="1" w:styleId="24">
    <w:name w:val="页脚 Char"/>
    <w:basedOn w:val="15"/>
    <w:link w:val="5"/>
    <w:qFormat/>
    <w:uiPriority w:val="0"/>
    <w:rPr>
      <w:rFonts w:ascii="Times New Roman" w:hAnsi="Times New Roman" w:eastAsia="宋体" w:cs="Times New Roman"/>
      <w:sz w:val="18"/>
      <w:szCs w:val="18"/>
    </w:rPr>
  </w:style>
  <w:style w:type="character" w:customStyle="1" w:styleId="25">
    <w:name w:val="页眉 Char"/>
    <w:basedOn w:val="15"/>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533</Words>
  <Characters>3042</Characters>
  <Lines>25</Lines>
  <Paragraphs>7</Paragraphs>
  <TotalTime>9</TotalTime>
  <ScaleCrop>false</ScaleCrop>
  <LinksUpToDate>false</LinksUpToDate>
  <CharactersWithSpaces>3568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2014-04-16T06:25:00Z</dcterms:created>
  <dc:creator>微软用户</dc:creator>
  <cp:lastModifiedBy>WPS_1695255120</cp:lastModifiedBy>
  <dcterms:modified xsi:type="dcterms:W3CDTF">2023-11-02T08:21:02Z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1F25D8B5AD7447EB8C798C7C9C9E303D_12</vt:lpwstr>
  </property>
</Properties>
</file>